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7222F413" w:rsidR="00034028" w:rsidRPr="00E96274" w:rsidRDefault="00034028" w:rsidP="00034028">
      <w:pPr>
        <w:tabs>
          <w:tab w:val="left" w:pos="2820"/>
        </w:tabs>
        <w:spacing w:after="120"/>
        <w:rPr>
          <w:rFonts w:ascii="Arial" w:hAnsi="Arial"/>
          <w:b/>
          <w:noProof/>
          <w:sz w:val="24"/>
        </w:rPr>
      </w:pPr>
      <w:bookmarkStart w:id="0" w:name="page1"/>
      <w:r w:rsidRPr="00FF6B64">
        <w:rPr>
          <w:rFonts w:ascii="Arial" w:hAnsi="Arial"/>
          <w:b/>
          <w:bCs/>
          <w:noProof/>
          <w:sz w:val="24"/>
          <w:szCs w:val="24"/>
        </w:rPr>
        <w:t>3GPP TSG-RAN WG4 Meeting #9</w:t>
      </w:r>
      <w:r w:rsidR="00FF6B64" w:rsidRPr="005B5481">
        <w:rPr>
          <w:rFonts w:ascii="Arial" w:hAnsi="Arial"/>
          <w:b/>
          <w:bCs/>
          <w:noProof/>
          <w:sz w:val="24"/>
          <w:szCs w:val="24"/>
        </w:rPr>
        <w:t>8</w:t>
      </w:r>
      <w:r w:rsidR="00A4589D">
        <w:rPr>
          <w:rFonts w:ascii="Arial" w:hAnsi="Arial"/>
          <w:b/>
          <w:bCs/>
          <w:noProof/>
          <w:sz w:val="24"/>
          <w:szCs w:val="24"/>
        </w:rPr>
        <w:t>bis</w:t>
      </w:r>
      <w:r w:rsidRPr="00FF6B64">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A4589D">
        <w:rPr>
          <w:rFonts w:ascii="Arial" w:hAnsi="Arial"/>
          <w:b/>
          <w:noProof/>
          <w:sz w:val="24"/>
        </w:rPr>
        <w:t xml:space="preserve">  </w:t>
      </w:r>
      <w:r w:rsidRPr="00BD12D3">
        <w:rPr>
          <w:rFonts w:ascii="Arial" w:hAnsi="Arial"/>
          <w:b/>
          <w:noProof/>
          <w:sz w:val="24"/>
        </w:rPr>
        <w:t>R4-</w:t>
      </w:r>
      <w:r w:rsidR="008E50AF">
        <w:rPr>
          <w:rFonts w:ascii="Arial" w:hAnsi="Arial"/>
          <w:b/>
          <w:noProof/>
          <w:sz w:val="24"/>
        </w:rPr>
        <w:t>2107195</w:t>
      </w:r>
      <w:r w:rsidR="008E50AF" w:rsidRPr="00BD12D3">
        <w:rPr>
          <w:rFonts w:ascii="Arial" w:hAnsi="Arial"/>
          <w:b/>
          <w:bCs/>
          <w:noProof/>
          <w:sz w:val="24"/>
          <w:szCs w:val="24"/>
        </w:rPr>
        <w:t xml:space="preserve"> </w:t>
      </w:r>
      <w:r w:rsidR="00BD12D3" w:rsidRPr="00BD12D3">
        <w:rPr>
          <w:rFonts w:ascii="Arial" w:hAnsi="Arial"/>
          <w:b/>
          <w:noProof/>
          <w:sz w:val="24"/>
        </w:rPr>
        <w:t xml:space="preserve">Electronic Meeting, </w:t>
      </w:r>
      <w:r w:rsidR="00A4589D">
        <w:rPr>
          <w:rFonts w:ascii="Arial" w:hAnsi="Arial"/>
          <w:b/>
          <w:noProof/>
          <w:sz w:val="24"/>
        </w:rPr>
        <w:t>Apr</w:t>
      </w:r>
      <w:r w:rsidR="00BD12D3" w:rsidRPr="00BD12D3">
        <w:rPr>
          <w:rFonts w:ascii="Arial" w:hAnsi="Arial"/>
          <w:b/>
          <w:noProof/>
          <w:sz w:val="24"/>
        </w:rPr>
        <w:t xml:space="preserve">. </w:t>
      </w:r>
      <w:r w:rsidR="00A4589D">
        <w:rPr>
          <w:rFonts w:ascii="Arial" w:hAnsi="Arial"/>
          <w:b/>
          <w:noProof/>
          <w:sz w:val="24"/>
        </w:rPr>
        <w:t>12-20</w:t>
      </w:r>
      <w:r w:rsidR="00BD12D3" w:rsidRPr="00BD12D3">
        <w:rPr>
          <w:rFonts w:ascii="Arial" w:hAnsi="Arial"/>
          <w:b/>
          <w:noProof/>
          <w:sz w:val="24"/>
        </w:rPr>
        <w:t>, 2021</w:t>
      </w:r>
    </w:p>
    <w:p w14:paraId="6088F79B" w14:textId="77777777" w:rsidR="00CD0C19" w:rsidRDefault="00CD0C19" w:rsidP="001C13D6">
      <w:pPr>
        <w:tabs>
          <w:tab w:val="left" w:pos="1985"/>
        </w:tabs>
        <w:spacing w:after="0" w:line="360" w:lineRule="auto"/>
        <w:jc w:val="both"/>
        <w:rPr>
          <w:rFonts w:ascii="Arial" w:hAnsi="Arial" w:cs="Arial"/>
          <w:b/>
        </w:rPr>
      </w:pPr>
    </w:p>
    <w:p w14:paraId="100448E0" w14:textId="4DD0DBB1" w:rsidR="00CD0C19" w:rsidRPr="00CD0C19" w:rsidRDefault="000864E9" w:rsidP="001C13D6">
      <w:pPr>
        <w:tabs>
          <w:tab w:val="left" w:pos="1985"/>
        </w:tabs>
        <w:spacing w:after="0" w:line="360" w:lineRule="auto"/>
        <w:jc w:val="both"/>
        <w:rPr>
          <w:rFonts w:ascii="Arial" w:hAnsi="Arial" w:cs="Arial"/>
          <w:bCs/>
        </w:rPr>
      </w:pPr>
      <w:r w:rsidRPr="00A51BCB">
        <w:rPr>
          <w:rFonts w:ascii="Arial" w:hAnsi="Arial" w:cs="Arial"/>
          <w:b/>
        </w:rPr>
        <w:t>Source:</w:t>
      </w:r>
      <w:r w:rsidRPr="00A51BCB">
        <w:rPr>
          <w:rFonts w:ascii="Arial" w:hAnsi="Arial" w:cs="Arial"/>
          <w:b/>
        </w:rPr>
        <w:tab/>
      </w:r>
      <w:bookmarkStart w:id="1" w:name="_Hlk68024912"/>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bookmarkEnd w:id="1"/>
    </w:p>
    <w:p w14:paraId="732FB411" w14:textId="04677A22"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2" w:name="_Hlk54178313"/>
      <w:r w:rsidR="00BD12D3">
        <w:rPr>
          <w:rFonts w:ascii="Arial" w:hAnsi="Arial" w:cs="Arial"/>
          <w:b/>
        </w:rPr>
        <w:t xml:space="preserve">HAPS </w:t>
      </w:r>
      <w:r w:rsidR="005B5481">
        <w:rPr>
          <w:rFonts w:ascii="Arial" w:hAnsi="Arial" w:cs="Arial"/>
          <w:b/>
        </w:rPr>
        <w:t>adjacent channel coexistence</w:t>
      </w:r>
      <w:r w:rsidR="00590F5A" w:rsidRPr="00590F5A">
        <w:rPr>
          <w:rFonts w:ascii="Arial" w:hAnsi="Arial" w:cs="Arial"/>
          <w:b/>
        </w:rPr>
        <w:t xml:space="preserve"> </w:t>
      </w:r>
      <w:r w:rsidR="003856BB">
        <w:rPr>
          <w:rFonts w:ascii="Arial" w:hAnsi="Arial" w:cs="Arial"/>
          <w:b/>
        </w:rPr>
        <w:t>simulation results</w:t>
      </w:r>
    </w:p>
    <w:bookmarkEnd w:id="2"/>
    <w:p w14:paraId="3A7FC9A2" w14:textId="032DF42E" w:rsidR="000864E9" w:rsidRPr="00A0242A" w:rsidRDefault="000864E9" w:rsidP="001C13D6">
      <w:pPr>
        <w:spacing w:after="0" w:line="360" w:lineRule="auto"/>
        <w:ind w:left="1985" w:hanging="1985"/>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A858AB">
        <w:rPr>
          <w:rFonts w:ascii="Arial" w:hAnsi="Arial" w:cs="Arial"/>
        </w:rPr>
        <w:t>8.8.2.2</w:t>
      </w:r>
      <w:r w:rsidR="00BD12D3">
        <w:rPr>
          <w:rFonts w:ascii="Arial" w:hAnsi="Arial" w:cs="Arial"/>
        </w:rPr>
        <w:t xml:space="preserve"> Simulation </w:t>
      </w:r>
      <w:r w:rsidR="00C71B71">
        <w:rPr>
          <w:rFonts w:ascii="Arial" w:hAnsi="Arial" w:cs="Arial"/>
        </w:rPr>
        <w:t>result</w:t>
      </w:r>
      <w:r w:rsidR="00BD12D3">
        <w:rPr>
          <w:rFonts w:ascii="Arial" w:hAnsi="Arial" w:cs="Arial"/>
        </w:rPr>
        <w:t>s</w:t>
      </w:r>
      <w:r w:rsidR="002F1955" w:rsidRPr="002F1955">
        <w:rPr>
          <w:rFonts w:ascii="Arial" w:hAnsi="Arial" w:cs="Arial"/>
        </w:rPr>
        <w:tab/>
        <w:t>[NR_NTN_solutions-Core]</w:t>
      </w:r>
      <w:r w:rsidRPr="00A51BCB">
        <w:rPr>
          <w:rFonts w:ascii="Arial" w:hAnsi="Arial" w:cs="Arial"/>
          <w:b/>
        </w:rPr>
        <w:tab/>
      </w:r>
    </w:p>
    <w:p w14:paraId="17364CE5" w14:textId="7F641BA8" w:rsidR="005B5481" w:rsidRPr="00A51BCB" w:rsidRDefault="000864E9" w:rsidP="005B5481">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2347FA">
        <w:rPr>
          <w:rFonts w:ascii="Arial" w:hAnsi="Arial" w:cs="Arial"/>
          <w:bCs/>
        </w:rPr>
        <w:t xml:space="preserve"> </w:t>
      </w:r>
      <w:r w:rsidR="00846007">
        <w:rPr>
          <w:rFonts w:ascii="Arial" w:hAnsi="Arial" w:cs="Arial"/>
          <w:bCs/>
        </w:rPr>
        <w:t>and Approval</w:t>
      </w:r>
    </w:p>
    <w:bookmarkEnd w:id="0"/>
    <w:p w14:paraId="09809938" w14:textId="17406CA7" w:rsidR="00AD407E" w:rsidRDefault="00AD407E" w:rsidP="008D2E66">
      <w:pPr>
        <w:pStyle w:val="Heading1"/>
        <w:numPr>
          <w:ilvl w:val="0"/>
          <w:numId w:val="13"/>
        </w:numPr>
        <w:ind w:left="851" w:hanging="851"/>
      </w:pPr>
      <w:r>
        <w:t>Introduction</w:t>
      </w:r>
    </w:p>
    <w:p w14:paraId="70556580" w14:textId="0DBFA436" w:rsidR="0054602D" w:rsidRDefault="0054602D" w:rsidP="0054602D">
      <w:pPr>
        <w:rPr>
          <w:lang w:val="en-GB"/>
        </w:rPr>
      </w:pPr>
      <w:r>
        <w:rPr>
          <w:lang w:val="en-GB"/>
        </w:rPr>
        <w:t xml:space="preserve">The NTN WI has been started in RAN4#98-e. The discussions of the general aspect of NTN, including use cases, deployment scenarios, architecture, frequency bands, are summarized in </w:t>
      </w:r>
      <w:r>
        <w:rPr>
          <w:lang w:val="en-GB"/>
        </w:rPr>
        <w:fldChar w:fldCharType="begin"/>
      </w:r>
      <w:r>
        <w:rPr>
          <w:lang w:val="en-GB"/>
        </w:rPr>
        <w:instrText xml:space="preserve"> REF _Ref67770547 \r \h </w:instrText>
      </w:r>
      <w:r>
        <w:rPr>
          <w:lang w:val="en-GB"/>
        </w:rPr>
      </w:r>
      <w:r>
        <w:rPr>
          <w:lang w:val="en-GB"/>
        </w:rPr>
        <w:fldChar w:fldCharType="separate"/>
      </w:r>
      <w:r w:rsidR="006B3EA7">
        <w:rPr>
          <w:lang w:val="en-GB"/>
        </w:rPr>
        <w:t>[1]</w:t>
      </w:r>
      <w:r>
        <w:rPr>
          <w:lang w:val="en-GB"/>
        </w:rPr>
        <w:fldChar w:fldCharType="end"/>
      </w:r>
      <w:r>
        <w:rPr>
          <w:lang w:val="en-GB"/>
        </w:rPr>
        <w:t xml:space="preserve">. The discussions on NTN coexistence study are summarized in </w:t>
      </w:r>
      <w:r>
        <w:rPr>
          <w:lang w:val="en-GB"/>
        </w:rPr>
        <w:fldChar w:fldCharType="begin"/>
      </w:r>
      <w:r>
        <w:rPr>
          <w:lang w:val="en-GB"/>
        </w:rPr>
        <w:instrText xml:space="preserve"> REF _Ref67770744 \r \h </w:instrText>
      </w:r>
      <w:r>
        <w:rPr>
          <w:lang w:val="en-GB"/>
        </w:rPr>
      </w:r>
      <w:r>
        <w:rPr>
          <w:lang w:val="en-GB"/>
        </w:rPr>
        <w:fldChar w:fldCharType="separate"/>
      </w:r>
      <w:r w:rsidR="006B3EA7">
        <w:rPr>
          <w:lang w:val="en-GB"/>
        </w:rPr>
        <w:t>[2]</w:t>
      </w:r>
      <w:r>
        <w:rPr>
          <w:lang w:val="en-GB"/>
        </w:rPr>
        <w:fldChar w:fldCharType="end"/>
      </w:r>
      <w:r>
        <w:rPr>
          <w:lang w:val="en-GB"/>
        </w:rPr>
        <w:t xml:space="preserve">. Agreed way forward for issues in the general aspect and coexistence study are respectively documented in </w:t>
      </w:r>
      <w:r>
        <w:rPr>
          <w:lang w:val="en-GB"/>
        </w:rPr>
        <w:fldChar w:fldCharType="begin"/>
      </w:r>
      <w:r>
        <w:rPr>
          <w:lang w:val="en-GB"/>
        </w:rPr>
        <w:instrText xml:space="preserve"> REF _Ref67770979 \r \h </w:instrText>
      </w:r>
      <w:r>
        <w:rPr>
          <w:lang w:val="en-GB"/>
        </w:rPr>
      </w:r>
      <w:r>
        <w:rPr>
          <w:lang w:val="en-GB"/>
        </w:rPr>
        <w:fldChar w:fldCharType="separate"/>
      </w:r>
      <w:r w:rsidR="006B3EA7">
        <w:rPr>
          <w:lang w:val="en-GB"/>
        </w:rPr>
        <w:t>[3]</w:t>
      </w:r>
      <w:r>
        <w:rPr>
          <w:lang w:val="en-GB"/>
        </w:rPr>
        <w:fldChar w:fldCharType="end"/>
      </w:r>
      <w:r>
        <w:rPr>
          <w:lang w:val="en-GB"/>
        </w:rPr>
        <w:t xml:space="preserve"> and </w:t>
      </w:r>
      <w:r>
        <w:rPr>
          <w:lang w:val="en-GB"/>
        </w:rPr>
        <w:fldChar w:fldCharType="begin"/>
      </w:r>
      <w:r>
        <w:rPr>
          <w:lang w:val="en-GB"/>
        </w:rPr>
        <w:instrText xml:space="preserve"> REF _Ref67770983 \r \h </w:instrText>
      </w:r>
      <w:r>
        <w:rPr>
          <w:lang w:val="en-GB"/>
        </w:rPr>
      </w:r>
      <w:r>
        <w:rPr>
          <w:lang w:val="en-GB"/>
        </w:rPr>
        <w:fldChar w:fldCharType="separate"/>
      </w:r>
      <w:r w:rsidR="006B3EA7">
        <w:rPr>
          <w:lang w:val="en-GB"/>
        </w:rPr>
        <w:t>[4]</w:t>
      </w:r>
      <w:r>
        <w:rPr>
          <w:lang w:val="en-GB"/>
        </w:rPr>
        <w:fldChar w:fldCharType="end"/>
      </w:r>
      <w:r>
        <w:rPr>
          <w:lang w:val="en-GB"/>
        </w:rPr>
        <w:t xml:space="preserve">. With respect to HAPS, the agreements in </w:t>
      </w:r>
      <w:r>
        <w:rPr>
          <w:lang w:val="en-GB"/>
        </w:rPr>
        <w:fldChar w:fldCharType="begin"/>
      </w:r>
      <w:r>
        <w:rPr>
          <w:lang w:val="en-GB"/>
        </w:rPr>
        <w:instrText xml:space="preserve"> REF _Ref67770979 \r \h </w:instrText>
      </w:r>
      <w:r>
        <w:rPr>
          <w:lang w:val="en-GB"/>
        </w:rPr>
      </w:r>
      <w:r>
        <w:rPr>
          <w:lang w:val="en-GB"/>
        </w:rPr>
        <w:fldChar w:fldCharType="separate"/>
      </w:r>
      <w:r w:rsidR="006B3EA7">
        <w:rPr>
          <w:lang w:val="en-GB"/>
        </w:rPr>
        <w:t>[3]</w:t>
      </w:r>
      <w:r>
        <w:rPr>
          <w:lang w:val="en-GB"/>
        </w:rPr>
        <w:fldChar w:fldCharType="end"/>
      </w:r>
      <w:r>
        <w:rPr>
          <w:lang w:val="en-GB"/>
        </w:rPr>
        <w:fldChar w:fldCharType="begin"/>
      </w:r>
      <w:r>
        <w:rPr>
          <w:lang w:val="en-GB"/>
        </w:rPr>
        <w:instrText xml:space="preserve"> REF _Ref67770983 \r \h </w:instrText>
      </w:r>
      <w:r>
        <w:rPr>
          <w:lang w:val="en-GB"/>
        </w:rPr>
      </w:r>
      <w:r>
        <w:rPr>
          <w:lang w:val="en-GB"/>
        </w:rPr>
        <w:fldChar w:fldCharType="separate"/>
      </w:r>
      <w:r w:rsidR="006B3EA7">
        <w:rPr>
          <w:lang w:val="en-GB"/>
        </w:rPr>
        <w:t>[4]</w:t>
      </w:r>
      <w:r>
        <w:rPr>
          <w:lang w:val="en-GB"/>
        </w:rPr>
        <w:fldChar w:fldCharType="end"/>
      </w:r>
      <w:r>
        <w:rPr>
          <w:lang w:val="en-GB"/>
        </w:rPr>
        <w:t xml:space="preserve"> are listed below</w:t>
      </w:r>
      <w:r w:rsidR="00DE7043">
        <w:rPr>
          <w:lang w:val="en-GB"/>
        </w:rPr>
        <w:t xml:space="preserve"> </w:t>
      </w:r>
      <w:r>
        <w:rPr>
          <w:lang w:val="en-GB"/>
        </w:rPr>
        <w:t>:</w:t>
      </w:r>
    </w:p>
    <w:tbl>
      <w:tblPr>
        <w:tblStyle w:val="TableGrid"/>
        <w:tblW w:w="0" w:type="auto"/>
        <w:tblLook w:val="04A0" w:firstRow="1" w:lastRow="0" w:firstColumn="1" w:lastColumn="0" w:noHBand="0" w:noVBand="1"/>
      </w:tblPr>
      <w:tblGrid>
        <w:gridCol w:w="9621"/>
      </w:tblGrid>
      <w:tr w:rsidR="0054602D" w14:paraId="553E7A3D" w14:textId="77777777" w:rsidTr="00D86B23">
        <w:tc>
          <w:tcPr>
            <w:tcW w:w="9621" w:type="dxa"/>
            <w:vAlign w:val="center"/>
          </w:tcPr>
          <w:p w14:paraId="1723D8BD" w14:textId="77777777" w:rsidR="0054602D" w:rsidRDefault="0054602D" w:rsidP="00D86B23">
            <w:pPr>
              <w:spacing w:after="0"/>
              <w:jc w:val="center"/>
              <w:rPr>
                <w:lang w:val="en-GB"/>
              </w:rPr>
            </w:pPr>
            <w:r>
              <w:rPr>
                <w:noProof/>
                <w:highlight w:val="green"/>
                <w:lang w:eastAsia="zh-CN"/>
              </w:rPr>
              <w:drawing>
                <wp:inline distT="0" distB="0" distL="0" distR="0" wp14:anchorId="009D2489" wp14:editId="278F49ED">
                  <wp:extent cx="6094800" cy="3427200"/>
                  <wp:effectExtent l="0" t="0" r="127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4800" cy="3427200"/>
                          </a:xfrm>
                          <a:prstGeom prst="rect">
                            <a:avLst/>
                          </a:prstGeom>
                          <a:noFill/>
                        </pic:spPr>
                      </pic:pic>
                    </a:graphicData>
                  </a:graphic>
                </wp:inline>
              </w:drawing>
            </w:r>
          </w:p>
        </w:tc>
      </w:tr>
    </w:tbl>
    <w:p w14:paraId="58E45D1C" w14:textId="77777777" w:rsidR="0054602D" w:rsidRDefault="0054602D" w:rsidP="0054602D">
      <w:pPr>
        <w:rPr>
          <w:lang w:val="en-GB"/>
        </w:rPr>
      </w:pPr>
    </w:p>
    <w:tbl>
      <w:tblPr>
        <w:tblStyle w:val="TableGrid"/>
        <w:tblW w:w="0" w:type="auto"/>
        <w:tblLook w:val="04A0" w:firstRow="1" w:lastRow="0" w:firstColumn="1" w:lastColumn="0" w:noHBand="0" w:noVBand="1"/>
      </w:tblPr>
      <w:tblGrid>
        <w:gridCol w:w="9621"/>
      </w:tblGrid>
      <w:tr w:rsidR="0054602D" w14:paraId="4249BFBD" w14:textId="77777777" w:rsidTr="00D86B23">
        <w:tc>
          <w:tcPr>
            <w:tcW w:w="9621" w:type="dxa"/>
            <w:vAlign w:val="center"/>
          </w:tcPr>
          <w:p w14:paraId="4BD4EB0A" w14:textId="77777777" w:rsidR="0054602D" w:rsidRDefault="0054602D" w:rsidP="00D86B23">
            <w:pPr>
              <w:spacing w:after="0"/>
              <w:jc w:val="center"/>
              <w:rPr>
                <w:lang w:val="en-GB"/>
              </w:rPr>
            </w:pPr>
            <w:r>
              <w:rPr>
                <w:noProof/>
                <w:lang w:val="en-GB"/>
              </w:rPr>
              <w:lastRenderedPageBreak/>
              <w:drawing>
                <wp:inline distT="0" distB="0" distL="0" distR="0" wp14:anchorId="3F13DEBE" wp14:editId="7854F59A">
                  <wp:extent cx="6096635" cy="3429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tc>
      </w:tr>
    </w:tbl>
    <w:p w14:paraId="224D9F16" w14:textId="61E48FAA" w:rsidR="0054602D" w:rsidRDefault="0054602D" w:rsidP="0054602D">
      <w:pPr>
        <w:spacing w:before="240"/>
        <w:rPr>
          <w:lang w:val="en-GB"/>
        </w:rPr>
      </w:pPr>
      <w:r>
        <w:rPr>
          <w:lang w:val="en-GB"/>
        </w:rPr>
        <w:t xml:space="preserve">Furthermore, the chairman’s note </w:t>
      </w:r>
      <w:r>
        <w:rPr>
          <w:lang w:val="en-GB"/>
        </w:rPr>
        <w:fldChar w:fldCharType="begin"/>
      </w:r>
      <w:r>
        <w:rPr>
          <w:lang w:val="en-GB"/>
        </w:rPr>
        <w:instrText xml:space="preserve"> REF _Ref67771432 \r \h </w:instrText>
      </w:r>
      <w:r>
        <w:rPr>
          <w:lang w:val="en-GB"/>
        </w:rPr>
      </w:r>
      <w:r>
        <w:rPr>
          <w:lang w:val="en-GB"/>
        </w:rPr>
        <w:fldChar w:fldCharType="separate"/>
      </w:r>
      <w:r w:rsidR="006B3EA7">
        <w:rPr>
          <w:lang w:val="en-GB"/>
        </w:rPr>
        <w:t>[5]</w:t>
      </w:r>
      <w:r>
        <w:rPr>
          <w:lang w:val="en-GB"/>
        </w:rPr>
        <w:fldChar w:fldCharType="end"/>
      </w:r>
      <w:r>
        <w:rPr>
          <w:lang w:val="en-GB"/>
        </w:rPr>
        <w:t xml:space="preserve"> captures the agreed scenarios of initial NTN coexistence simulations as follows:</w:t>
      </w:r>
    </w:p>
    <w:tbl>
      <w:tblPr>
        <w:tblStyle w:val="TableGrid"/>
        <w:tblW w:w="0" w:type="auto"/>
        <w:tblLook w:val="04A0" w:firstRow="1" w:lastRow="0" w:firstColumn="1" w:lastColumn="0" w:noHBand="0" w:noVBand="1"/>
      </w:tblPr>
      <w:tblGrid>
        <w:gridCol w:w="9621"/>
      </w:tblGrid>
      <w:tr w:rsidR="0054602D" w14:paraId="7E281EE9" w14:textId="77777777" w:rsidTr="00D86B23">
        <w:tc>
          <w:tcPr>
            <w:tcW w:w="9621" w:type="dxa"/>
            <w:tcMar>
              <w:top w:w="57" w:type="dxa"/>
              <w:bottom w:w="57" w:type="dxa"/>
            </w:tcMar>
            <w:vAlign w:val="center"/>
          </w:tcPr>
          <w:p w14:paraId="16DCD846" w14:textId="77777777" w:rsidR="0054602D" w:rsidRPr="0005760D" w:rsidRDefault="0054602D" w:rsidP="00D86B23">
            <w:pPr>
              <w:rPr>
                <w:sz w:val="20"/>
                <w:lang w:eastAsia="zh-CN"/>
              </w:rPr>
            </w:pPr>
            <w:r w:rsidRPr="0005760D">
              <w:rPr>
                <w:sz w:val="20"/>
                <w:lang w:eastAsia="zh-CN"/>
              </w:rPr>
              <w:t>Agreements:</w:t>
            </w:r>
          </w:p>
          <w:p w14:paraId="3161C1A2" w14:textId="77777777" w:rsidR="0054602D" w:rsidRPr="0005760D" w:rsidRDefault="0054602D" w:rsidP="00D86B23">
            <w:pPr>
              <w:rPr>
                <w:sz w:val="20"/>
                <w:lang w:eastAsia="zh-CN"/>
              </w:rPr>
            </w:pPr>
            <w:r w:rsidRPr="0005760D">
              <w:rPr>
                <w:sz w:val="20"/>
                <w:lang w:eastAsia="zh-CN"/>
              </w:rPr>
              <w:t>RAN4 agreed to take following scenarios for initial simulation alignment purpose in Q2 2021:</w:t>
            </w:r>
          </w:p>
          <w:p w14:paraId="0E4E3347" w14:textId="77777777" w:rsidR="0054602D" w:rsidRPr="0005760D" w:rsidRDefault="0054602D" w:rsidP="00D86B23">
            <w:pPr>
              <w:rPr>
                <w:sz w:val="20"/>
                <w:lang w:eastAsia="zh-CN"/>
              </w:rPr>
            </w:pPr>
            <w:r w:rsidRPr="0005760D">
              <w:rPr>
                <w:sz w:val="20"/>
                <w:lang w:eastAsia="zh-CN"/>
              </w:rPr>
              <w:t>TN deployment: NR only with Rural, Urban Macro</w:t>
            </w:r>
          </w:p>
          <w:p w14:paraId="6911F2F2" w14:textId="77777777" w:rsidR="0054602D" w:rsidRPr="0005760D" w:rsidRDefault="0054602D" w:rsidP="00D86B23">
            <w:pPr>
              <w:rPr>
                <w:sz w:val="20"/>
                <w:lang w:eastAsia="zh-CN"/>
              </w:rPr>
            </w:pPr>
            <w:r w:rsidRPr="0005760D">
              <w:rPr>
                <w:sz w:val="20"/>
                <w:lang w:eastAsia="zh-CN"/>
              </w:rPr>
              <w:t xml:space="preserve">NTN deployment: GEO, LEO-600, LEO-1200, HAPS </w:t>
            </w:r>
          </w:p>
          <w:p w14:paraId="70A22B0B" w14:textId="77777777" w:rsidR="0054602D" w:rsidRPr="0005760D" w:rsidRDefault="0054602D" w:rsidP="00D86B23">
            <w:pPr>
              <w:rPr>
                <w:sz w:val="20"/>
                <w:lang w:eastAsia="zh-CN"/>
              </w:rPr>
            </w:pPr>
            <w:r w:rsidRPr="0005760D">
              <w:rPr>
                <w:sz w:val="20"/>
                <w:lang w:eastAsia="zh-CN"/>
              </w:rPr>
              <w:t xml:space="preserve">Satellite Set: Set1 </w:t>
            </w:r>
          </w:p>
          <w:p w14:paraId="185A2BE0" w14:textId="77777777" w:rsidR="0054602D" w:rsidRPr="0005760D" w:rsidRDefault="0054602D" w:rsidP="00D86B23">
            <w:pPr>
              <w:rPr>
                <w:sz w:val="20"/>
                <w:lang w:eastAsia="zh-CN"/>
              </w:rPr>
            </w:pPr>
            <w:r w:rsidRPr="0005760D">
              <w:rPr>
                <w:sz w:val="20"/>
                <w:lang w:eastAsia="zh-CN"/>
              </w:rPr>
              <w:t>The detailed set as following:</w:t>
            </w:r>
          </w:p>
          <w:tbl>
            <w:tblPr>
              <w:tblStyle w:val="13"/>
              <w:tblW w:w="8931" w:type="dxa"/>
              <w:jc w:val="center"/>
              <w:tblInd w:w="0" w:type="dxa"/>
              <w:tblLook w:val="04A0" w:firstRow="1" w:lastRow="0" w:firstColumn="1" w:lastColumn="0" w:noHBand="0" w:noVBand="1"/>
            </w:tblPr>
            <w:tblGrid>
              <w:gridCol w:w="511"/>
              <w:gridCol w:w="1190"/>
              <w:gridCol w:w="851"/>
              <w:gridCol w:w="1843"/>
              <w:gridCol w:w="1559"/>
              <w:gridCol w:w="2977"/>
            </w:tblGrid>
            <w:tr w:rsidR="0054602D" w:rsidRPr="00F87D33" w14:paraId="599507BC"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5651F2FC"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No.</w:t>
                  </w:r>
                </w:p>
              </w:tc>
              <w:tc>
                <w:tcPr>
                  <w:tcW w:w="119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20E399B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Frq.</w:t>
                  </w:r>
                </w:p>
              </w:tc>
              <w:tc>
                <w:tcPr>
                  <w:tcW w:w="85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568DF2F3"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TN</w:t>
                  </w:r>
                </w:p>
              </w:tc>
              <w:tc>
                <w:tcPr>
                  <w:tcW w:w="1843"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1EAE47D2"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TN scenario</w:t>
                  </w:r>
                </w:p>
              </w:tc>
              <w:tc>
                <w:tcPr>
                  <w:tcW w:w="1559"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1F05FA3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NTN</w:t>
                  </w:r>
                </w:p>
              </w:tc>
              <w:tc>
                <w:tcPr>
                  <w:tcW w:w="2977" w:type="dxa"/>
                  <w:tcBorders>
                    <w:top w:val="single" w:sz="4" w:space="0" w:color="auto"/>
                    <w:left w:val="single" w:sz="4" w:space="0" w:color="auto"/>
                    <w:bottom w:val="single" w:sz="4" w:space="0" w:color="auto"/>
                    <w:right w:val="single" w:sz="4" w:space="0" w:color="auto"/>
                  </w:tcBorders>
                  <w:shd w:val="clear" w:color="auto" w:fill="92D050"/>
                  <w:tcMar>
                    <w:top w:w="17" w:type="dxa"/>
                    <w:bottom w:w="17" w:type="dxa"/>
                  </w:tcMar>
                  <w:vAlign w:val="center"/>
                  <w:hideMark/>
                </w:tcPr>
                <w:p w14:paraId="435CC8ED" w14:textId="77777777" w:rsidR="0054602D" w:rsidRPr="00F87D33" w:rsidRDefault="0054602D" w:rsidP="00D86B23">
                  <w:pPr>
                    <w:spacing w:before="0" w:after="0" w:line="240" w:lineRule="auto"/>
                    <w:jc w:val="center"/>
                    <w:rPr>
                      <w:color w:val="000000"/>
                      <w:sz w:val="18"/>
                      <w:szCs w:val="18"/>
                      <w:lang w:eastAsia="zh-CN"/>
                    </w:rPr>
                  </w:pPr>
                  <w:r w:rsidRPr="00F87D33">
                    <w:rPr>
                      <w:strike/>
                      <w:color w:val="000000"/>
                      <w:sz w:val="18"/>
                      <w:szCs w:val="18"/>
                      <w:lang w:eastAsia="zh-CN"/>
                    </w:rPr>
                    <w:t>Prioritize</w:t>
                  </w:r>
                  <w:r w:rsidRPr="00F87D33">
                    <w:rPr>
                      <w:color w:val="000000"/>
                      <w:sz w:val="18"/>
                      <w:szCs w:val="18"/>
                      <w:lang w:eastAsia="zh-CN"/>
                    </w:rPr>
                    <w:t xml:space="preserve"> (Selected set for simulator alignment in Q2’ 2021)</w:t>
                  </w:r>
                </w:p>
              </w:tc>
            </w:tr>
            <w:tr w:rsidR="0054602D" w:rsidRPr="00F87D33" w14:paraId="0FBD5A4B"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55696C1"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1</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5E253B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6B15E2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D75E87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F64FA05"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GEO</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5FD88042" w14:textId="77777777" w:rsidR="0054602D" w:rsidRPr="00F87D33" w:rsidRDefault="0054602D" w:rsidP="00D86B23">
                  <w:pPr>
                    <w:spacing w:before="0" w:after="0" w:line="240" w:lineRule="auto"/>
                    <w:jc w:val="center"/>
                    <w:rPr>
                      <w:rFonts w:eastAsiaTheme="minorEastAsia"/>
                      <w:color w:val="000000"/>
                      <w:sz w:val="18"/>
                      <w:szCs w:val="18"/>
                      <w:lang w:eastAsia="zh-CN"/>
                    </w:rPr>
                  </w:pPr>
                  <w:r w:rsidRPr="00F87D33">
                    <w:rPr>
                      <w:rFonts w:eastAsiaTheme="minorEastAsia"/>
                      <w:color w:val="000000"/>
                      <w:sz w:val="18"/>
                      <w:szCs w:val="18"/>
                      <w:lang w:eastAsia="zh-CN"/>
                    </w:rPr>
                    <w:t>THALES, Nokia</w:t>
                  </w:r>
                </w:p>
              </w:tc>
            </w:tr>
            <w:tr w:rsidR="0054602D" w:rsidRPr="00F87D33" w14:paraId="5DEF44B2"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E3D9B74" w14:textId="77777777" w:rsidR="0054602D" w:rsidRPr="00F87D33" w:rsidRDefault="0054602D" w:rsidP="00D86B23">
                  <w:pPr>
                    <w:spacing w:before="0" w:after="0" w:line="240" w:lineRule="auto"/>
                    <w:jc w:val="center"/>
                    <w:rPr>
                      <w:rFonts w:eastAsia="Yu Mincho"/>
                      <w:color w:val="000000"/>
                      <w:sz w:val="18"/>
                      <w:szCs w:val="18"/>
                      <w:lang w:eastAsia="zh-CN"/>
                    </w:rPr>
                  </w:pPr>
                  <w:r w:rsidRPr="00F87D33">
                    <w:rPr>
                      <w:color w:val="000000"/>
                      <w:sz w:val="18"/>
                      <w:szCs w:val="18"/>
                      <w:lang w:eastAsia="zh-CN"/>
                    </w:rPr>
                    <w:t>2</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C81916C"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1B4C5C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F156D6B"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1365D4"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57366C8D" w14:textId="77777777" w:rsidR="0054602D" w:rsidRPr="00F87D33" w:rsidRDefault="0054602D" w:rsidP="00D86B2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54602D" w:rsidRPr="00F87D33" w14:paraId="5C4B3234"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F2B5AF3"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3</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D4CE089"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94ED3D2"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020D012"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5DAFF8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tcPr>
                <w:p w14:paraId="6D89D8B3" w14:textId="77777777" w:rsidR="0054602D" w:rsidRPr="00F87D33" w:rsidRDefault="0054602D" w:rsidP="00D86B23">
                  <w:pPr>
                    <w:spacing w:before="0" w:after="0" w:line="240" w:lineRule="auto"/>
                    <w:jc w:val="center"/>
                    <w:rPr>
                      <w:color w:val="000000"/>
                      <w:sz w:val="18"/>
                      <w:szCs w:val="18"/>
                      <w:lang w:eastAsia="zh-CN"/>
                    </w:rPr>
                  </w:pPr>
                </w:p>
              </w:tc>
            </w:tr>
            <w:tr w:rsidR="0054602D" w:rsidRPr="00F87D33" w14:paraId="4575B215"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BD1D36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4</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BA6E596"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CC291EB"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F64C9D3"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89F7B3E"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GEO</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2947E054" w14:textId="77777777" w:rsidR="0054602D" w:rsidRPr="00F87D33" w:rsidRDefault="0054602D" w:rsidP="00D86B2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54602D" w:rsidRPr="00F87D33" w14:paraId="33A974F0"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F3DB8FA"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DEE378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6D3D37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76424EC"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7E9170D"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342612BC" w14:textId="77777777" w:rsidR="0054602D" w:rsidRPr="00F87D33" w:rsidRDefault="0054602D" w:rsidP="00D86B2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54602D" w:rsidRPr="00F87D33" w14:paraId="2AE5EA65"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6F7EF56"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6</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0A5690A"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4BBAAA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E8FAD66"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8FC1A3D"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tcPr>
                <w:p w14:paraId="2A877D7D" w14:textId="77777777" w:rsidR="0054602D" w:rsidRPr="00F87D33" w:rsidRDefault="0054602D" w:rsidP="00D86B23">
                  <w:pPr>
                    <w:spacing w:before="0" w:after="0" w:line="240" w:lineRule="auto"/>
                    <w:jc w:val="center"/>
                    <w:rPr>
                      <w:color w:val="000000"/>
                      <w:sz w:val="18"/>
                      <w:szCs w:val="18"/>
                      <w:lang w:eastAsia="zh-CN"/>
                    </w:rPr>
                  </w:pPr>
                </w:p>
              </w:tc>
            </w:tr>
            <w:tr w:rsidR="0054602D" w:rsidRPr="00F87D33" w14:paraId="0714F080"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15DF131"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BFAD01A"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00E2D1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AE5B02A"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8A4140D"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HAPS</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69A20133" w14:textId="77777777" w:rsidR="0054602D" w:rsidRPr="00F87D33" w:rsidRDefault="0054602D" w:rsidP="00D86B23">
                  <w:pPr>
                    <w:spacing w:before="0" w:after="0" w:line="240" w:lineRule="auto"/>
                    <w:jc w:val="center"/>
                    <w:rPr>
                      <w:color w:val="000000"/>
                      <w:sz w:val="18"/>
                      <w:szCs w:val="18"/>
                      <w:lang w:eastAsia="zh-CN"/>
                    </w:rPr>
                  </w:pPr>
                  <w:r w:rsidRPr="00F87D33">
                    <w:rPr>
                      <w:rFonts w:eastAsiaTheme="minorEastAsia"/>
                      <w:color w:val="000000"/>
                      <w:sz w:val="18"/>
                      <w:szCs w:val="18"/>
                      <w:lang w:eastAsia="zh-CN"/>
                    </w:rPr>
                    <w:t>Nokia</w:t>
                  </w:r>
                </w:p>
              </w:tc>
            </w:tr>
            <w:tr w:rsidR="0054602D" w:rsidRPr="00F87D33" w14:paraId="4A9CAA82"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95B125A"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26</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5DBD4D8"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D814D9E"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48B768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54DC6A4"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HAPS</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43CA7FFB" w14:textId="77777777" w:rsidR="0054602D" w:rsidRPr="00F87D33" w:rsidRDefault="0054602D" w:rsidP="00D86B23">
                  <w:pPr>
                    <w:spacing w:before="0" w:after="0" w:line="240" w:lineRule="auto"/>
                    <w:jc w:val="center"/>
                    <w:rPr>
                      <w:color w:val="000000"/>
                      <w:sz w:val="18"/>
                      <w:szCs w:val="18"/>
                      <w:lang w:eastAsia="zh-CN"/>
                    </w:rPr>
                  </w:pPr>
                  <w:r w:rsidRPr="00F87D33">
                    <w:rPr>
                      <w:rFonts w:eastAsiaTheme="minorEastAsia"/>
                      <w:color w:val="000000"/>
                      <w:sz w:val="18"/>
                      <w:szCs w:val="18"/>
                      <w:lang w:eastAsia="zh-CN"/>
                    </w:rPr>
                    <w:t>Nokia</w:t>
                  </w:r>
                </w:p>
              </w:tc>
            </w:tr>
          </w:tbl>
          <w:p w14:paraId="77460D66" w14:textId="77777777" w:rsidR="0054602D" w:rsidRPr="0005760D" w:rsidRDefault="0054602D" w:rsidP="00D86B23">
            <w:pPr>
              <w:spacing w:after="0"/>
              <w:rPr>
                <w:sz w:val="20"/>
                <w:lang w:eastAsia="zh-CN"/>
              </w:rPr>
            </w:pPr>
          </w:p>
          <w:tbl>
            <w:tblPr>
              <w:tblStyle w:val="13"/>
              <w:tblW w:w="4962" w:type="dxa"/>
              <w:jc w:val="center"/>
              <w:tblInd w:w="0" w:type="dxa"/>
              <w:tblLook w:val="04A0" w:firstRow="1" w:lastRow="0" w:firstColumn="1" w:lastColumn="0" w:noHBand="0" w:noVBand="1"/>
            </w:tblPr>
            <w:tblGrid>
              <w:gridCol w:w="511"/>
              <w:gridCol w:w="1190"/>
              <w:gridCol w:w="1701"/>
              <w:gridCol w:w="1560"/>
            </w:tblGrid>
            <w:tr w:rsidR="0054602D" w:rsidRPr="00F87D33" w14:paraId="48826504"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557CE988"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No.</w:t>
                  </w:r>
                </w:p>
              </w:tc>
              <w:tc>
                <w:tcPr>
                  <w:tcW w:w="119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3417DA6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Frq.</w:t>
                  </w:r>
                </w:p>
              </w:tc>
              <w:tc>
                <w:tcPr>
                  <w:tcW w:w="170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12226CA6"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NTN</w:t>
                  </w:r>
                </w:p>
              </w:tc>
              <w:tc>
                <w:tcPr>
                  <w:tcW w:w="156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DAEDDDE"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NTN</w:t>
                  </w:r>
                </w:p>
              </w:tc>
            </w:tr>
            <w:tr w:rsidR="0054602D" w:rsidRPr="00F87D33" w14:paraId="00DFCFB1"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D6A1C59"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1</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ACE70A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CC39259"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GEO</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5D253A5"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GEO</w:t>
                  </w:r>
                </w:p>
              </w:tc>
            </w:tr>
            <w:tr w:rsidR="0054602D" w:rsidRPr="00F87D33" w14:paraId="3C422946"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52F584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459436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F7B9595"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GEO</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3263815"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600km</w:t>
                  </w:r>
                </w:p>
              </w:tc>
            </w:tr>
            <w:tr w:rsidR="0054602D" w:rsidRPr="00F87D33" w14:paraId="2EA8C72D"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13647F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A74D077"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E6E1C00"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13523BC"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600km</w:t>
                  </w:r>
                </w:p>
              </w:tc>
            </w:tr>
            <w:tr w:rsidR="0054602D" w:rsidRPr="00F87D33" w14:paraId="50C9C7DF"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BEDE80F"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9</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0EC51B5"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5074074"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24088B8"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LEO 1200km</w:t>
                  </w:r>
                </w:p>
              </w:tc>
            </w:tr>
            <w:tr w:rsidR="0054602D" w:rsidRPr="00F87D33" w14:paraId="0209AE05" w14:textId="77777777" w:rsidTr="00D86B2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805855C"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lastRenderedPageBreak/>
                    <w:t>10</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6DA01F9"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8A8858"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HAPS</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19D7E79" w14:textId="77777777" w:rsidR="0054602D" w:rsidRPr="00F87D33" w:rsidRDefault="0054602D" w:rsidP="00D86B23">
                  <w:pPr>
                    <w:spacing w:before="0" w:after="0" w:line="240" w:lineRule="auto"/>
                    <w:jc w:val="center"/>
                    <w:rPr>
                      <w:color w:val="000000"/>
                      <w:sz w:val="18"/>
                      <w:szCs w:val="18"/>
                      <w:lang w:eastAsia="zh-CN"/>
                    </w:rPr>
                  </w:pPr>
                  <w:r w:rsidRPr="00F87D33">
                    <w:rPr>
                      <w:color w:val="000000"/>
                      <w:sz w:val="18"/>
                      <w:szCs w:val="18"/>
                      <w:lang w:eastAsia="zh-CN"/>
                    </w:rPr>
                    <w:t>HAPS</w:t>
                  </w:r>
                </w:p>
              </w:tc>
            </w:tr>
          </w:tbl>
          <w:p w14:paraId="4865A2EC" w14:textId="77777777" w:rsidR="0054602D" w:rsidRDefault="0054602D" w:rsidP="00D86B23">
            <w:pPr>
              <w:spacing w:before="120"/>
              <w:rPr>
                <w:lang w:eastAsia="zh-CN"/>
              </w:rPr>
            </w:pPr>
            <w:r w:rsidRPr="0005760D">
              <w:rPr>
                <w:sz w:val="20"/>
                <w:lang w:eastAsia="zh-CN"/>
              </w:rPr>
              <w:t>Companies are encouraged to bring simulation results at least for above cases in Q2’ 2021 for simulator alignment purpose.</w:t>
            </w:r>
          </w:p>
        </w:tc>
      </w:tr>
    </w:tbl>
    <w:p w14:paraId="6436C60E" w14:textId="77777777" w:rsidR="0054602D" w:rsidRDefault="0054602D" w:rsidP="0054602D">
      <w:pPr>
        <w:rPr>
          <w:lang w:eastAsia="zh-CN"/>
        </w:rPr>
      </w:pPr>
    </w:p>
    <w:p w14:paraId="2458F934" w14:textId="73F8E6C9" w:rsidR="0054602D" w:rsidRDefault="0054602D" w:rsidP="0054602D">
      <w:pPr>
        <w:rPr>
          <w:lang w:eastAsia="zh-CN"/>
        </w:rPr>
      </w:pPr>
      <w:r>
        <w:rPr>
          <w:lang w:eastAsia="zh-CN"/>
        </w:rPr>
        <w:t xml:space="preserve">and noted that the simulation assumption provided in </w:t>
      </w:r>
      <w:r>
        <w:rPr>
          <w:lang w:eastAsia="zh-CN"/>
        </w:rPr>
        <w:fldChar w:fldCharType="begin"/>
      </w:r>
      <w:r>
        <w:rPr>
          <w:lang w:eastAsia="zh-CN"/>
        </w:rPr>
        <w:instrText xml:space="preserve"> REF _Ref67772056 \r \h </w:instrText>
      </w:r>
      <w:r>
        <w:rPr>
          <w:lang w:eastAsia="zh-CN"/>
        </w:rPr>
      </w:r>
      <w:r>
        <w:rPr>
          <w:lang w:eastAsia="zh-CN"/>
        </w:rPr>
        <w:fldChar w:fldCharType="separate"/>
      </w:r>
      <w:r w:rsidR="006B3EA7">
        <w:rPr>
          <w:lang w:eastAsia="zh-CN"/>
        </w:rPr>
        <w:t>[5]</w:t>
      </w:r>
      <w:r>
        <w:rPr>
          <w:lang w:eastAsia="zh-CN"/>
        </w:rPr>
        <w:fldChar w:fldCharType="end"/>
      </w:r>
      <w:r>
        <w:rPr>
          <w:lang w:eastAsia="zh-CN"/>
        </w:rPr>
        <w:t xml:space="preserve"> “</w:t>
      </w:r>
      <w:r w:rsidRPr="0038717C">
        <w:rPr>
          <w:lang w:eastAsia="zh-CN"/>
        </w:rPr>
        <w:t>was for simulation alignment purpose; companies are encouraged to follow such simulation assumption to provide results in April RAN4 meeting.</w:t>
      </w:r>
      <w:r>
        <w:rPr>
          <w:lang w:eastAsia="zh-CN"/>
        </w:rPr>
        <w:t>”</w:t>
      </w:r>
    </w:p>
    <w:p w14:paraId="1088C9FB" w14:textId="7A14A0F6" w:rsidR="002E1F4C" w:rsidRDefault="0054602D" w:rsidP="0054602D">
      <w:r>
        <w:rPr>
          <w:lang w:eastAsia="zh-CN"/>
        </w:rPr>
        <w:t xml:space="preserve">In this contribution, we </w:t>
      </w:r>
      <w:r w:rsidR="00355856">
        <w:rPr>
          <w:lang w:eastAsia="zh-CN"/>
        </w:rPr>
        <w:t>present the initial results of HAPS coexistence simulations.</w:t>
      </w:r>
    </w:p>
    <w:p w14:paraId="7646F7D3" w14:textId="2B16EEB5" w:rsidR="008C7AAE" w:rsidRDefault="003E4BC0" w:rsidP="008D2E66">
      <w:pPr>
        <w:pStyle w:val="Heading1"/>
        <w:numPr>
          <w:ilvl w:val="0"/>
          <w:numId w:val="13"/>
        </w:numPr>
        <w:ind w:left="851" w:hanging="851"/>
      </w:pPr>
      <w:r>
        <w:t>Simulation results</w:t>
      </w:r>
    </w:p>
    <w:p w14:paraId="1B8CD5E8" w14:textId="2B755963" w:rsidR="00E84221" w:rsidRDefault="000A68A2" w:rsidP="00E84221">
      <w:pPr>
        <w:spacing w:after="120"/>
        <w:jc w:val="both"/>
        <w:rPr>
          <w:lang w:val="en-GB"/>
        </w:rPr>
      </w:pPr>
      <w:r>
        <w:rPr>
          <w:lang w:val="en-GB"/>
        </w:rPr>
        <w:t xml:space="preserve">Coexistence simulations were conducted </w:t>
      </w:r>
      <w:r w:rsidR="00F0084C">
        <w:rPr>
          <w:lang w:val="en-GB"/>
        </w:rPr>
        <w:t xml:space="preserve">for </w:t>
      </w:r>
      <w:r>
        <w:rPr>
          <w:lang w:val="en-GB"/>
        </w:rPr>
        <w:t xml:space="preserve">the scenarios illustrated in </w:t>
      </w:r>
      <w:r>
        <w:rPr>
          <w:lang w:val="en-GB"/>
        </w:rPr>
        <w:fldChar w:fldCharType="begin"/>
      </w:r>
      <w:r>
        <w:rPr>
          <w:lang w:val="en-GB"/>
        </w:rPr>
        <w:instrText xml:space="preserve"> REF _Ref67826374 \h </w:instrText>
      </w:r>
      <w:r w:rsidR="00E84221">
        <w:rPr>
          <w:lang w:val="en-GB"/>
        </w:rPr>
        <w:instrText xml:space="preserve"> \* MERGEFORMAT </w:instrText>
      </w:r>
      <w:r>
        <w:rPr>
          <w:lang w:val="en-GB"/>
        </w:rPr>
      </w:r>
      <w:r>
        <w:rPr>
          <w:lang w:val="en-GB"/>
        </w:rPr>
        <w:fldChar w:fldCharType="separate"/>
      </w:r>
      <w:r w:rsidR="006B3EA7">
        <w:t xml:space="preserve">Figure </w:t>
      </w:r>
      <w:r w:rsidR="006B3EA7">
        <w:rPr>
          <w:noProof/>
        </w:rPr>
        <w:t>1</w:t>
      </w:r>
      <w:r>
        <w:rPr>
          <w:lang w:val="en-GB"/>
        </w:rPr>
        <w:fldChar w:fldCharType="end"/>
      </w:r>
      <w:r>
        <w:rPr>
          <w:lang w:val="en-GB"/>
        </w:rPr>
        <w:t xml:space="preserve">. The two </w:t>
      </w:r>
      <w:r w:rsidR="00935760">
        <w:rPr>
          <w:lang w:val="en-GB"/>
        </w:rPr>
        <w:t xml:space="preserve">coexistence </w:t>
      </w:r>
      <w:r>
        <w:rPr>
          <w:lang w:val="en-GB"/>
        </w:rPr>
        <w:t xml:space="preserve">systems can be (a) terrestrial NR network and HAPS network; (b) HAPS network and HAPS network. </w:t>
      </w:r>
      <w:r w:rsidR="00E84221">
        <w:rPr>
          <w:lang w:val="en-GB"/>
        </w:rPr>
        <w:t xml:space="preserve">The terrestrial NR network has a layout of 19 sites/57 sectors (3 sectors/site) and the HAPS network consists of 7 sectors in two layers as described in </w:t>
      </w:r>
      <w:r w:rsidR="00E84221">
        <w:rPr>
          <w:lang w:val="en-GB"/>
        </w:rPr>
        <w:fldChar w:fldCharType="begin"/>
      </w:r>
      <w:r w:rsidR="00E84221">
        <w:rPr>
          <w:lang w:val="en-GB"/>
        </w:rPr>
        <w:instrText xml:space="preserve"> REF _Ref68030521 \r \h  \* MERGEFORMAT </w:instrText>
      </w:r>
      <w:r w:rsidR="00E84221">
        <w:rPr>
          <w:lang w:val="en-GB"/>
        </w:rPr>
      </w:r>
      <w:r w:rsidR="00E84221">
        <w:rPr>
          <w:lang w:val="en-GB"/>
        </w:rPr>
        <w:fldChar w:fldCharType="separate"/>
      </w:r>
      <w:r w:rsidR="006B3EA7">
        <w:rPr>
          <w:lang w:val="en-GB"/>
        </w:rPr>
        <w:t>[7]</w:t>
      </w:r>
      <w:r w:rsidR="00E84221">
        <w:rPr>
          <w:lang w:val="en-GB"/>
        </w:rPr>
        <w:fldChar w:fldCharType="end"/>
      </w:r>
      <w:r w:rsidR="00E84221">
        <w:rPr>
          <w:lang w:val="en-GB"/>
        </w:rPr>
        <w:t xml:space="preserve">. At 2 GHz frequency, HAPS has a coverage radius of 100 Km. </w:t>
      </w:r>
      <w:r w:rsidR="00645AE0">
        <w:rPr>
          <w:lang w:val="en-GB"/>
        </w:rPr>
        <w:t xml:space="preserve">Uniformly distributed </w:t>
      </w:r>
      <w:r w:rsidR="00E84221">
        <w:rPr>
          <w:lang w:val="en-GB"/>
        </w:rPr>
        <w:t xml:space="preserve">UEs are dropped </w:t>
      </w:r>
      <w:r w:rsidR="00645AE0">
        <w:rPr>
          <w:lang w:val="en-GB"/>
        </w:rPr>
        <w:t>in the coverage area of each network with the density of 10 UEs per sector.</w:t>
      </w:r>
      <w:r w:rsidR="00A97DC5">
        <w:rPr>
          <w:lang w:val="en-GB"/>
        </w:rPr>
        <w:t xml:space="preserve"> </w:t>
      </w:r>
      <w:r w:rsidR="0085433B">
        <w:rPr>
          <w:lang w:val="en-GB"/>
        </w:rPr>
        <w:t xml:space="preserve">Details of the simulation assumption are given in </w:t>
      </w:r>
      <w:r w:rsidR="0085433B">
        <w:rPr>
          <w:lang w:val="en-GB"/>
        </w:rPr>
        <w:fldChar w:fldCharType="begin"/>
      </w:r>
      <w:r w:rsidR="0085433B">
        <w:rPr>
          <w:lang w:val="en-GB"/>
        </w:rPr>
        <w:instrText xml:space="preserve"> REF _Ref68030521 \r \h  \* MERGEFORMAT </w:instrText>
      </w:r>
      <w:r w:rsidR="0085433B">
        <w:rPr>
          <w:lang w:val="en-GB"/>
        </w:rPr>
      </w:r>
      <w:r w:rsidR="0085433B">
        <w:rPr>
          <w:lang w:val="en-GB"/>
        </w:rPr>
        <w:fldChar w:fldCharType="separate"/>
      </w:r>
      <w:r w:rsidR="006B3EA7">
        <w:rPr>
          <w:lang w:val="en-GB"/>
        </w:rPr>
        <w:t>[7]</w:t>
      </w:r>
      <w:r w:rsidR="0085433B">
        <w:rPr>
          <w:lang w:val="en-GB"/>
        </w:rPr>
        <w:fldChar w:fldCharType="end"/>
      </w:r>
      <w:r w:rsidR="0085433B">
        <w:rPr>
          <w:lang w:val="en-GB"/>
        </w:rPr>
        <w:t>.</w:t>
      </w:r>
    </w:p>
    <w:p w14:paraId="11AB3B82" w14:textId="0A34EC1B" w:rsidR="000A68A2" w:rsidRPr="000A68A2" w:rsidRDefault="00E81B6B" w:rsidP="00E84221">
      <w:pPr>
        <w:spacing w:after="120"/>
        <w:jc w:val="both"/>
        <w:rPr>
          <w:lang w:val="en-GB"/>
        </w:rPr>
      </w:pPr>
      <w:r>
        <w:rPr>
          <w:lang w:val="en-GB"/>
        </w:rPr>
        <w:t xml:space="preserve">Adjacent channel interference </w:t>
      </w:r>
      <w:r w:rsidR="00725594">
        <w:rPr>
          <w:lang w:val="en-GB"/>
        </w:rPr>
        <w:t xml:space="preserve">(ACI) </w:t>
      </w:r>
      <w:r>
        <w:rPr>
          <w:lang w:val="en-GB"/>
        </w:rPr>
        <w:t>is modelled</w:t>
      </w:r>
      <w:r w:rsidR="003E4AC6">
        <w:rPr>
          <w:lang w:val="en-GB"/>
        </w:rPr>
        <w:t>,</w:t>
      </w:r>
      <w:r>
        <w:rPr>
          <w:lang w:val="en-GB"/>
        </w:rPr>
        <w:t xml:space="preserve"> </w:t>
      </w:r>
      <w:r w:rsidR="00A16421">
        <w:rPr>
          <w:lang w:val="en-GB"/>
        </w:rPr>
        <w:t>consistent with</w:t>
      </w:r>
      <w:r>
        <w:rPr>
          <w:lang w:val="en-GB"/>
        </w:rPr>
        <w:t xml:space="preserve"> </w:t>
      </w:r>
      <w:r w:rsidR="00970D67">
        <w:rPr>
          <w:lang w:val="en-GB"/>
        </w:rPr>
        <w:fldChar w:fldCharType="begin"/>
      </w:r>
      <w:r w:rsidR="00970D67">
        <w:rPr>
          <w:lang w:val="en-GB"/>
        </w:rPr>
        <w:instrText xml:space="preserve"> REF _Ref68031165 \r \h </w:instrText>
      </w:r>
      <w:r w:rsidR="00970D67">
        <w:rPr>
          <w:lang w:val="en-GB"/>
        </w:rPr>
      </w:r>
      <w:r w:rsidR="00970D67">
        <w:rPr>
          <w:lang w:val="en-GB"/>
        </w:rPr>
        <w:fldChar w:fldCharType="separate"/>
      </w:r>
      <w:r w:rsidR="006B3EA7">
        <w:rPr>
          <w:lang w:val="en-GB"/>
        </w:rPr>
        <w:t>[8]</w:t>
      </w:r>
      <w:r w:rsidR="00970D67">
        <w:rPr>
          <w:lang w:val="en-GB"/>
        </w:rPr>
        <w:fldChar w:fldCharType="end"/>
      </w:r>
      <w:r w:rsidR="003E4AC6">
        <w:rPr>
          <w:lang w:val="en-GB"/>
        </w:rPr>
        <w:t>,</w:t>
      </w:r>
      <w:r w:rsidR="00970D67">
        <w:rPr>
          <w:lang w:val="en-GB"/>
        </w:rPr>
        <w:t xml:space="preserve"> by attenuating</w:t>
      </w:r>
      <w:r w:rsidR="00725594">
        <w:rPr>
          <w:lang w:val="en-GB"/>
        </w:rPr>
        <w:t xml:space="preserve"> the</w:t>
      </w:r>
      <w:r w:rsidR="00970D67">
        <w:rPr>
          <w:lang w:val="en-GB"/>
        </w:rPr>
        <w:t xml:space="preserve"> aggressor network signals by ACIR (Adjacent Channel Interference Ratio)</w:t>
      </w:r>
      <w:r w:rsidR="00B03F8B">
        <w:rPr>
          <w:lang w:val="en-GB"/>
        </w:rPr>
        <w:t xml:space="preserve">. </w:t>
      </w:r>
      <w:r w:rsidR="00A16421">
        <w:rPr>
          <w:lang w:val="en-GB"/>
        </w:rPr>
        <w:t xml:space="preserve">Since NR UE is assumed for the HAPS network, the maximum ACIR is limited by the NR UE </w:t>
      </w:r>
      <w:r w:rsidR="00970D67" w:rsidRPr="000A68A2">
        <w:rPr>
          <w:lang w:val="en-GB"/>
        </w:rPr>
        <w:t xml:space="preserve"> </w:t>
      </w:r>
      <w:r w:rsidR="00A16421">
        <w:rPr>
          <w:lang w:val="en-GB"/>
        </w:rPr>
        <w:t xml:space="preserve">requirement of ACLR or ACS according to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0A68A2" w:rsidRPr="000A68A2" w14:paraId="09FD9E2C" w14:textId="77777777" w:rsidTr="000A68A2">
        <w:tc>
          <w:tcPr>
            <w:tcW w:w="4810" w:type="dxa"/>
            <w:vAlign w:val="center"/>
          </w:tcPr>
          <w:p w14:paraId="11A31B0E" w14:textId="456706B1" w:rsidR="000A68A2" w:rsidRPr="000A68A2" w:rsidRDefault="000A68A2" w:rsidP="000A68A2">
            <w:pPr>
              <w:spacing w:after="120"/>
            </w:pPr>
            <m:oMathPara>
              <m:oMath>
                <m:r>
                  <w:rPr>
                    <w:rFonts w:ascii="Cambria Math" w:hAnsi="Cambria Math"/>
                  </w:rPr>
                  <m:t>ACIR=</m:t>
                </m:r>
                <m:f>
                  <m:fPr>
                    <m:ctrlPr>
                      <w:rPr>
                        <w:rFonts w:ascii="Cambria Math" w:hAnsi="Cambria Math"/>
                        <w:i/>
                        <w:iCs/>
                      </w:rPr>
                    </m:ctrlPr>
                  </m:fPr>
                  <m:num>
                    <m:r>
                      <w:rPr>
                        <w:rFonts w:ascii="Cambria Math" w:hAnsi="Cambria Math"/>
                      </w:rPr>
                      <m:t>1</m:t>
                    </m:r>
                  </m:num>
                  <m:den>
                    <m:f>
                      <m:fPr>
                        <m:ctrlPr>
                          <w:rPr>
                            <w:rFonts w:ascii="Cambria Math" w:hAnsi="Cambria Math"/>
                            <w:i/>
                            <w:iCs/>
                          </w:rPr>
                        </m:ctrlPr>
                      </m:fPr>
                      <m:num>
                        <m:r>
                          <w:rPr>
                            <w:rFonts w:ascii="Cambria Math" w:hAnsi="Cambria Math"/>
                          </w:rPr>
                          <m:t>1</m:t>
                        </m:r>
                      </m:num>
                      <m:den>
                        <m:r>
                          <w:rPr>
                            <w:rFonts w:ascii="Cambria Math" w:hAnsi="Cambria Math"/>
                          </w:rPr>
                          <m:t>ACLR</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ACS</m:t>
                        </m:r>
                      </m:den>
                    </m:f>
                  </m:den>
                </m:f>
                <m:r>
                  <w:rPr>
                    <w:rFonts w:ascii="Cambria Math" w:hAnsi="Cambria Math"/>
                  </w:rPr>
                  <m:t xml:space="preserve">   .</m:t>
                </m:r>
              </m:oMath>
            </m:oMathPara>
          </w:p>
        </w:tc>
        <w:tc>
          <w:tcPr>
            <w:tcW w:w="4811" w:type="dxa"/>
            <w:vAlign w:val="center"/>
          </w:tcPr>
          <w:p w14:paraId="3951963E" w14:textId="5630BA6A" w:rsidR="000A68A2" w:rsidRPr="000A68A2" w:rsidRDefault="000A68A2" w:rsidP="000A68A2">
            <w:pPr>
              <w:spacing w:after="120"/>
              <w:jc w:val="center"/>
              <w:rPr>
                <w:lang w:val="en-GB"/>
              </w:rPr>
            </w:pPr>
            <w:r>
              <w:rPr>
                <w:lang w:val="en-GB"/>
              </w:rPr>
              <w:t>(1)</w:t>
            </w:r>
          </w:p>
        </w:tc>
      </w:tr>
    </w:tbl>
    <w:p w14:paraId="74B989BC" w14:textId="050AFE98" w:rsidR="000A68A2" w:rsidRPr="00725594" w:rsidRDefault="00725594" w:rsidP="00725594">
      <w:pPr>
        <w:spacing w:before="120" w:after="120"/>
        <w:jc w:val="both"/>
        <w:rPr>
          <w:lang w:val="en-GB"/>
        </w:rPr>
      </w:pPr>
      <w:r>
        <w:rPr>
          <w:lang w:val="en-GB"/>
        </w:rPr>
        <w:t xml:space="preserve">Throughput calculation is based on the instantaneous SINR following the methodology in </w:t>
      </w:r>
      <w:r>
        <w:rPr>
          <w:lang w:val="en-GB"/>
        </w:rPr>
        <w:fldChar w:fldCharType="begin"/>
      </w:r>
      <w:r>
        <w:rPr>
          <w:lang w:val="en-GB"/>
        </w:rPr>
        <w:instrText xml:space="preserve"> REF _Ref68031165 \r \h </w:instrText>
      </w:r>
      <w:r>
        <w:rPr>
          <w:lang w:val="en-GB"/>
        </w:rPr>
      </w:r>
      <w:r>
        <w:rPr>
          <w:lang w:val="en-GB"/>
        </w:rPr>
        <w:fldChar w:fldCharType="separate"/>
      </w:r>
      <w:r w:rsidR="006B3EA7">
        <w:rPr>
          <w:lang w:val="en-GB"/>
        </w:rPr>
        <w:t>[8]</w:t>
      </w:r>
      <w:r>
        <w:rPr>
          <w:lang w:val="en-GB"/>
        </w:rPr>
        <w:fldChar w:fldCharType="end"/>
      </w:r>
      <w:r>
        <w:rPr>
          <w:lang w:val="en-GB"/>
        </w:rPr>
        <w:t xml:space="preserve">. The average throughput and cell-edge (5%-tile) throughput degradation of the victim network due to ACI is tabulated with </w:t>
      </w:r>
      <w:r w:rsidR="00F71695">
        <w:rPr>
          <w:lang w:val="en-GB"/>
        </w:rPr>
        <w:t>various ACIR and inter-system distances (</w:t>
      </w:r>
      <w:r w:rsidR="00F71695" w:rsidRPr="0073777D">
        <w:t>center</w:t>
      </w:r>
      <w:r w:rsidR="00F71695">
        <w:rPr>
          <w:lang w:val="en-GB"/>
        </w:rPr>
        <w:t>-to-</w:t>
      </w:r>
      <w:r w:rsidR="00F71695" w:rsidRPr="0073777D">
        <w:t>center</w:t>
      </w:r>
      <w:r w:rsidR="00F71695">
        <w:rPr>
          <w:lang w:val="en-GB"/>
        </w:rPr>
        <w:t xml:space="preserve"> distance of two networks). </w:t>
      </w:r>
      <w:r w:rsidR="00B63384">
        <w:rPr>
          <w:lang w:val="en-GB"/>
        </w:rPr>
        <w:t>Varying the distance between the two systems allow us to understand the effect of both path loss and HAPS antenna gain.</w:t>
      </w:r>
    </w:p>
    <w:p w14:paraId="71B820AF" w14:textId="77777777" w:rsidR="00725594" w:rsidRPr="00D07054" w:rsidRDefault="00725594" w:rsidP="000A68A2">
      <w:pPr>
        <w:spacing w:after="120"/>
        <w:rPr>
          <w:color w:val="7F7F7F" w:themeColor="text1" w:themeTint="8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541A87" w14:paraId="21CF1660" w14:textId="77777777" w:rsidTr="001704F7">
        <w:tc>
          <w:tcPr>
            <w:tcW w:w="4810" w:type="dxa"/>
          </w:tcPr>
          <w:p w14:paraId="2EE697A8" w14:textId="77777777" w:rsidR="00541A87" w:rsidRDefault="00541A87" w:rsidP="00D86B23">
            <w:pPr>
              <w:tabs>
                <w:tab w:val="left" w:pos="1498"/>
              </w:tabs>
              <w:spacing w:after="0"/>
              <w:jc w:val="center"/>
              <w:rPr>
                <w:b/>
                <w:bCs/>
              </w:rPr>
            </w:pPr>
            <w:r>
              <w:rPr>
                <w:b/>
                <w:bCs/>
                <w:noProof/>
              </w:rPr>
              <w:drawing>
                <wp:inline distT="0" distB="0" distL="0" distR="0" wp14:anchorId="56D13B67" wp14:editId="33E0C512">
                  <wp:extent cx="2682000" cy="1998000"/>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2000" cy="1998000"/>
                          </a:xfrm>
                          <a:prstGeom prst="rect">
                            <a:avLst/>
                          </a:prstGeom>
                          <a:noFill/>
                        </pic:spPr>
                      </pic:pic>
                    </a:graphicData>
                  </a:graphic>
                </wp:inline>
              </w:drawing>
            </w:r>
          </w:p>
          <w:p w14:paraId="5F54C1E0" w14:textId="77777777" w:rsidR="00541A87" w:rsidRPr="00541876" w:rsidRDefault="00541A87" w:rsidP="00D86B23">
            <w:pPr>
              <w:tabs>
                <w:tab w:val="left" w:pos="1498"/>
              </w:tabs>
              <w:spacing w:after="0"/>
              <w:jc w:val="center"/>
            </w:pPr>
            <w:r w:rsidRPr="00541876">
              <w:t>(a)</w:t>
            </w:r>
          </w:p>
        </w:tc>
        <w:tc>
          <w:tcPr>
            <w:tcW w:w="4811" w:type="dxa"/>
          </w:tcPr>
          <w:p w14:paraId="519E90E8" w14:textId="77777777" w:rsidR="00541A87" w:rsidRDefault="00541A87" w:rsidP="00D86B23">
            <w:pPr>
              <w:spacing w:after="0"/>
              <w:jc w:val="center"/>
              <w:rPr>
                <w:b/>
                <w:bCs/>
              </w:rPr>
            </w:pPr>
            <w:r>
              <w:rPr>
                <w:b/>
                <w:bCs/>
                <w:noProof/>
              </w:rPr>
              <w:drawing>
                <wp:inline distT="0" distB="0" distL="0" distR="0" wp14:anchorId="50F51788" wp14:editId="6594ADFF">
                  <wp:extent cx="2602800" cy="196200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2800" cy="1962000"/>
                          </a:xfrm>
                          <a:prstGeom prst="rect">
                            <a:avLst/>
                          </a:prstGeom>
                          <a:noFill/>
                        </pic:spPr>
                      </pic:pic>
                    </a:graphicData>
                  </a:graphic>
                </wp:inline>
              </w:drawing>
            </w:r>
          </w:p>
          <w:p w14:paraId="4B29E8A6" w14:textId="77777777" w:rsidR="00541A87" w:rsidRPr="00541876" w:rsidRDefault="00541A87" w:rsidP="00D86B23">
            <w:pPr>
              <w:spacing w:after="0"/>
              <w:jc w:val="center"/>
            </w:pPr>
            <w:r w:rsidRPr="00541876">
              <w:t>(b)</w:t>
            </w:r>
          </w:p>
        </w:tc>
      </w:tr>
    </w:tbl>
    <w:p w14:paraId="209A3433" w14:textId="70FB27DC" w:rsidR="00541A87" w:rsidRDefault="00541A87" w:rsidP="00541A87">
      <w:pPr>
        <w:pStyle w:val="Caption"/>
        <w:jc w:val="center"/>
      </w:pPr>
      <w:bookmarkStart w:id="3" w:name="_Ref67826374"/>
      <w:r>
        <w:t xml:space="preserve">Figure </w:t>
      </w:r>
      <w:r>
        <w:fldChar w:fldCharType="begin"/>
      </w:r>
      <w:r>
        <w:instrText>SEQ Figure \* ARABIC</w:instrText>
      </w:r>
      <w:r>
        <w:fldChar w:fldCharType="separate"/>
      </w:r>
      <w:r w:rsidR="006B3EA7">
        <w:rPr>
          <w:noProof/>
        </w:rPr>
        <w:t>1</w:t>
      </w:r>
      <w:r>
        <w:fldChar w:fldCharType="end"/>
      </w:r>
      <w:bookmarkEnd w:id="3"/>
      <w:r>
        <w:t>. Coexistence scenarios of (a) HAPS and TN, (b) HAPS and HAPS.</w:t>
      </w:r>
    </w:p>
    <w:p w14:paraId="65186899" w14:textId="1812AD0A" w:rsidR="00365D53" w:rsidRDefault="00365D53" w:rsidP="008D2E66">
      <w:pPr>
        <w:pStyle w:val="Heading2"/>
        <w:numPr>
          <w:ilvl w:val="1"/>
          <w:numId w:val="13"/>
        </w:numPr>
        <w:spacing w:before="360"/>
        <w:ind w:left="851" w:hanging="851"/>
      </w:pPr>
      <w:r>
        <w:t>FDD DL HAPS coexistence simulation results</w:t>
      </w:r>
      <w:r w:rsidR="00890216">
        <w:t xml:space="preserve"> </w:t>
      </w:r>
    </w:p>
    <w:p w14:paraId="39EC79DB" w14:textId="41BA630F" w:rsidR="00D57BED" w:rsidRPr="00D57BED" w:rsidRDefault="00D57BED" w:rsidP="00D57BED">
      <w:pPr>
        <w:spacing w:after="60"/>
        <w:jc w:val="both"/>
        <w:rPr>
          <w:lang w:val="en-GB"/>
        </w:rPr>
      </w:pPr>
      <w:bookmarkStart w:id="4" w:name="_Hlk68184687"/>
      <w:r>
        <w:rPr>
          <w:lang w:val="en-GB"/>
        </w:rPr>
        <w:t xml:space="preserve">For downlink simulations, we consider </w:t>
      </w:r>
      <w:r w:rsidR="00036369">
        <w:rPr>
          <w:lang w:val="en-GB"/>
        </w:rPr>
        <w:t xml:space="preserve">one </w:t>
      </w:r>
      <w:r>
        <w:rPr>
          <w:lang w:val="en-GB"/>
        </w:rPr>
        <w:t xml:space="preserve">HAPS network as </w:t>
      </w:r>
      <w:r w:rsidR="00A512A1">
        <w:rPr>
          <w:lang w:val="en-GB"/>
        </w:rPr>
        <w:t xml:space="preserve">the </w:t>
      </w:r>
      <w:r>
        <w:rPr>
          <w:lang w:val="en-GB"/>
        </w:rPr>
        <w:t>aggressor</w:t>
      </w:r>
      <w:r w:rsidR="00D63895">
        <w:rPr>
          <w:lang w:val="en-GB"/>
        </w:rPr>
        <w:t xml:space="preserve"> in order to study HAPS </w:t>
      </w:r>
      <w:r w:rsidR="00DA6D9B">
        <w:rPr>
          <w:lang w:val="en-GB"/>
        </w:rPr>
        <w:t xml:space="preserve">transmitter’s </w:t>
      </w:r>
      <w:r w:rsidR="00D63895">
        <w:rPr>
          <w:lang w:val="en-GB"/>
        </w:rPr>
        <w:t>ACLR requirement</w:t>
      </w:r>
      <w:r w:rsidR="00036369">
        <w:rPr>
          <w:lang w:val="en-GB"/>
        </w:rPr>
        <w:t xml:space="preserve">. The victim network can be a </w:t>
      </w:r>
      <w:r>
        <w:rPr>
          <w:lang w:val="en-GB"/>
        </w:rPr>
        <w:t xml:space="preserve">terrestrial NR network </w:t>
      </w:r>
      <w:r w:rsidR="00036369">
        <w:rPr>
          <w:lang w:val="en-GB"/>
        </w:rPr>
        <w:t xml:space="preserve">in TN+HAPS coexistence or can be another HAPS network in HAPS+HAPS coexistence. The simulations </w:t>
      </w:r>
      <w:r>
        <w:rPr>
          <w:lang w:val="en-GB"/>
        </w:rPr>
        <w:t xml:space="preserve">evaluate the </w:t>
      </w:r>
      <w:r>
        <w:rPr>
          <w:lang w:val="en-GB"/>
        </w:rPr>
        <w:lastRenderedPageBreak/>
        <w:t xml:space="preserve">impact of HAPS ACI on </w:t>
      </w:r>
      <w:r w:rsidR="00036369">
        <w:rPr>
          <w:lang w:val="en-GB"/>
        </w:rPr>
        <w:t>the victim network</w:t>
      </w:r>
      <w:r w:rsidR="00005A5D">
        <w:rPr>
          <w:lang w:val="en-GB"/>
        </w:rPr>
        <w:t xml:space="preserve"> UEs. </w:t>
      </w:r>
      <w:r w:rsidR="009876F2">
        <w:rPr>
          <w:lang w:val="en-GB"/>
        </w:rPr>
        <w:t>Maximum ACIR in this case is limited by the UE’s ACS of 33 dB.</w:t>
      </w:r>
    </w:p>
    <w:p w14:paraId="5BE09437" w14:textId="63E2C76D" w:rsidR="0057363B" w:rsidRDefault="001704F7" w:rsidP="008D5969">
      <w:pPr>
        <w:pStyle w:val="Heading4"/>
      </w:pPr>
      <w:r>
        <w:t xml:space="preserve">HAPS DL </w:t>
      </w:r>
      <w:r w:rsidR="004A7896">
        <w:t>interfering with</w:t>
      </w:r>
      <w:r>
        <w:t xml:space="preserve"> </w:t>
      </w:r>
      <w:r w:rsidR="00DD0A6E" w:rsidRPr="008D5969">
        <w:t>Urban</w:t>
      </w:r>
      <w:r w:rsidR="00DD0A6E">
        <w:t xml:space="preserve"> Macro </w:t>
      </w:r>
      <w:r>
        <w:t>NR DL</w:t>
      </w:r>
      <w:bookmarkEnd w:id="4"/>
    </w:p>
    <w:p w14:paraId="45111AE0" w14:textId="6058EF6D" w:rsidR="00774740" w:rsidRPr="00774740" w:rsidRDefault="00D858EA" w:rsidP="00D858EA">
      <w:pPr>
        <w:pStyle w:val="Caption"/>
        <w:jc w:val="center"/>
        <w:rPr>
          <w:lang w:val="en-GB"/>
        </w:rPr>
      </w:pPr>
      <w:r>
        <w:t xml:space="preserve">Table </w:t>
      </w:r>
      <w:r>
        <w:fldChar w:fldCharType="begin"/>
      </w:r>
      <w:r>
        <w:instrText>SEQ Table \* ARABIC</w:instrText>
      </w:r>
      <w:r>
        <w:fldChar w:fldCharType="separate"/>
      </w:r>
      <w:r w:rsidR="006B3EA7">
        <w:rPr>
          <w:noProof/>
        </w:rPr>
        <w:t>1</w:t>
      </w:r>
      <w:r>
        <w:fldChar w:fldCharType="end"/>
      </w:r>
      <w:r>
        <w:t xml:space="preserve">. Degradation of </w:t>
      </w:r>
      <w:r w:rsidR="00827910">
        <w:t xml:space="preserve">DL </w:t>
      </w:r>
      <w:r>
        <w:t xml:space="preserve">average throughput </w:t>
      </w:r>
      <w:r w:rsidR="00827910">
        <w:t xml:space="preserve">in </w:t>
      </w:r>
      <w:r w:rsidR="00587FB6">
        <w:t xml:space="preserve">UMa </w:t>
      </w:r>
      <w:r w:rsidR="00827910">
        <w:t>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9"/>
        <w:gridCol w:w="759"/>
        <w:gridCol w:w="779"/>
        <w:gridCol w:w="798"/>
        <w:gridCol w:w="858"/>
        <w:gridCol w:w="818"/>
        <w:gridCol w:w="779"/>
      </w:tblGrid>
      <w:tr w:rsidR="00774740" w:rsidRPr="007F01EC" w14:paraId="021AD1A4" w14:textId="77777777" w:rsidTr="007F01EC">
        <w:trPr>
          <w:trHeight w:val="318"/>
          <w:jc w:val="center"/>
        </w:trPr>
        <w:tc>
          <w:tcPr>
            <w:tcW w:w="1780" w:type="dxa"/>
            <w:shd w:val="clear" w:color="auto" w:fill="auto"/>
            <w:tcMar>
              <w:top w:w="0" w:type="dxa"/>
              <w:left w:w="108" w:type="dxa"/>
              <w:bottom w:w="0" w:type="dxa"/>
              <w:right w:w="108" w:type="dxa"/>
            </w:tcMar>
            <w:vAlign w:val="center"/>
            <w:hideMark/>
          </w:tcPr>
          <w:p w14:paraId="4C44C432" w14:textId="7856C1FB"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ACIR [dB]</w:t>
            </w:r>
          </w:p>
        </w:tc>
        <w:tc>
          <w:tcPr>
            <w:tcW w:w="760" w:type="dxa"/>
            <w:shd w:val="clear" w:color="auto" w:fill="auto"/>
            <w:tcMar>
              <w:top w:w="0" w:type="dxa"/>
              <w:left w:w="108" w:type="dxa"/>
              <w:bottom w:w="0" w:type="dxa"/>
              <w:right w:w="108" w:type="dxa"/>
            </w:tcMar>
            <w:vAlign w:val="center"/>
            <w:hideMark/>
          </w:tcPr>
          <w:p w14:paraId="052788DC"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5</w:t>
            </w:r>
          </w:p>
        </w:tc>
        <w:tc>
          <w:tcPr>
            <w:tcW w:w="780" w:type="dxa"/>
            <w:shd w:val="clear" w:color="auto" w:fill="auto"/>
            <w:tcMar>
              <w:top w:w="0" w:type="dxa"/>
              <w:left w:w="108" w:type="dxa"/>
              <w:bottom w:w="0" w:type="dxa"/>
              <w:right w:w="108" w:type="dxa"/>
            </w:tcMar>
            <w:vAlign w:val="center"/>
            <w:hideMark/>
          </w:tcPr>
          <w:p w14:paraId="58BA1977"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10</w:t>
            </w:r>
          </w:p>
        </w:tc>
        <w:tc>
          <w:tcPr>
            <w:tcW w:w="800" w:type="dxa"/>
            <w:shd w:val="clear" w:color="auto" w:fill="auto"/>
            <w:tcMar>
              <w:top w:w="0" w:type="dxa"/>
              <w:left w:w="108" w:type="dxa"/>
              <w:bottom w:w="0" w:type="dxa"/>
              <w:right w:w="108" w:type="dxa"/>
            </w:tcMar>
            <w:vAlign w:val="center"/>
            <w:hideMark/>
          </w:tcPr>
          <w:p w14:paraId="766FD740"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15</w:t>
            </w:r>
          </w:p>
        </w:tc>
        <w:tc>
          <w:tcPr>
            <w:tcW w:w="860" w:type="dxa"/>
            <w:shd w:val="clear" w:color="auto" w:fill="auto"/>
            <w:tcMar>
              <w:top w:w="0" w:type="dxa"/>
              <w:left w:w="108" w:type="dxa"/>
              <w:bottom w:w="0" w:type="dxa"/>
              <w:right w:w="108" w:type="dxa"/>
            </w:tcMar>
            <w:vAlign w:val="center"/>
            <w:hideMark/>
          </w:tcPr>
          <w:p w14:paraId="3BA1971B"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20</w:t>
            </w:r>
          </w:p>
        </w:tc>
        <w:tc>
          <w:tcPr>
            <w:tcW w:w="820" w:type="dxa"/>
            <w:shd w:val="clear" w:color="auto" w:fill="auto"/>
            <w:tcMar>
              <w:top w:w="0" w:type="dxa"/>
              <w:left w:w="108" w:type="dxa"/>
              <w:bottom w:w="0" w:type="dxa"/>
              <w:right w:w="108" w:type="dxa"/>
            </w:tcMar>
            <w:vAlign w:val="center"/>
            <w:hideMark/>
          </w:tcPr>
          <w:p w14:paraId="412EAD2B"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25</w:t>
            </w:r>
          </w:p>
        </w:tc>
        <w:tc>
          <w:tcPr>
            <w:tcW w:w="780" w:type="dxa"/>
            <w:shd w:val="clear" w:color="auto" w:fill="auto"/>
            <w:tcMar>
              <w:top w:w="0" w:type="dxa"/>
              <w:left w:w="108" w:type="dxa"/>
              <w:bottom w:w="0" w:type="dxa"/>
              <w:right w:w="108" w:type="dxa"/>
            </w:tcMar>
            <w:vAlign w:val="center"/>
            <w:hideMark/>
          </w:tcPr>
          <w:p w14:paraId="36B6139A"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30</w:t>
            </w:r>
          </w:p>
        </w:tc>
      </w:tr>
      <w:tr w:rsidR="00774740" w:rsidRPr="007F01EC" w14:paraId="08B9B79B" w14:textId="77777777" w:rsidTr="007F01EC">
        <w:trPr>
          <w:trHeight w:val="329"/>
          <w:jc w:val="center"/>
        </w:trPr>
        <w:tc>
          <w:tcPr>
            <w:tcW w:w="1780" w:type="dxa"/>
            <w:shd w:val="clear" w:color="auto" w:fill="auto"/>
            <w:tcMar>
              <w:top w:w="0" w:type="dxa"/>
              <w:left w:w="108" w:type="dxa"/>
              <w:bottom w:w="0" w:type="dxa"/>
              <w:right w:w="108" w:type="dxa"/>
            </w:tcMar>
            <w:vAlign w:val="center"/>
            <w:hideMark/>
          </w:tcPr>
          <w:p w14:paraId="59E93A1F"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6367A448"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6.7%</w:t>
            </w:r>
          </w:p>
        </w:tc>
        <w:tc>
          <w:tcPr>
            <w:tcW w:w="780" w:type="dxa"/>
            <w:shd w:val="clear" w:color="auto" w:fill="auto"/>
            <w:tcMar>
              <w:top w:w="0" w:type="dxa"/>
              <w:left w:w="108" w:type="dxa"/>
              <w:bottom w:w="0" w:type="dxa"/>
              <w:right w:w="108" w:type="dxa"/>
            </w:tcMar>
            <w:vAlign w:val="center"/>
            <w:hideMark/>
          </w:tcPr>
          <w:p w14:paraId="1A165A04"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3.2%</w:t>
            </w:r>
          </w:p>
        </w:tc>
        <w:tc>
          <w:tcPr>
            <w:tcW w:w="800" w:type="dxa"/>
            <w:shd w:val="clear" w:color="auto" w:fill="auto"/>
            <w:tcMar>
              <w:top w:w="0" w:type="dxa"/>
              <w:left w:w="108" w:type="dxa"/>
              <w:bottom w:w="0" w:type="dxa"/>
              <w:right w:w="108" w:type="dxa"/>
            </w:tcMar>
            <w:vAlign w:val="center"/>
            <w:hideMark/>
          </w:tcPr>
          <w:p w14:paraId="66880898"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1.4%</w:t>
            </w:r>
          </w:p>
        </w:tc>
        <w:tc>
          <w:tcPr>
            <w:tcW w:w="860" w:type="dxa"/>
            <w:shd w:val="clear" w:color="auto" w:fill="auto"/>
            <w:tcMar>
              <w:top w:w="0" w:type="dxa"/>
              <w:left w:w="108" w:type="dxa"/>
              <w:bottom w:w="0" w:type="dxa"/>
              <w:right w:w="108" w:type="dxa"/>
            </w:tcMar>
            <w:vAlign w:val="center"/>
            <w:hideMark/>
          </w:tcPr>
          <w:p w14:paraId="0BBE9174"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0.5%</w:t>
            </w:r>
          </w:p>
        </w:tc>
        <w:tc>
          <w:tcPr>
            <w:tcW w:w="820" w:type="dxa"/>
            <w:shd w:val="clear" w:color="auto" w:fill="auto"/>
            <w:tcMar>
              <w:top w:w="0" w:type="dxa"/>
              <w:left w:w="108" w:type="dxa"/>
              <w:bottom w:w="0" w:type="dxa"/>
              <w:right w:w="108" w:type="dxa"/>
            </w:tcMar>
            <w:vAlign w:val="center"/>
            <w:hideMark/>
          </w:tcPr>
          <w:p w14:paraId="28DEC7A3"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780" w:type="dxa"/>
            <w:shd w:val="clear" w:color="auto" w:fill="auto"/>
            <w:tcMar>
              <w:top w:w="0" w:type="dxa"/>
              <w:left w:w="108" w:type="dxa"/>
              <w:bottom w:w="0" w:type="dxa"/>
              <w:right w:w="108" w:type="dxa"/>
            </w:tcMar>
            <w:vAlign w:val="center"/>
            <w:hideMark/>
          </w:tcPr>
          <w:p w14:paraId="059D9069"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r>
      <w:tr w:rsidR="00774740" w:rsidRPr="007F01EC" w14:paraId="54FD630D" w14:textId="77777777" w:rsidTr="007F01EC">
        <w:trPr>
          <w:trHeight w:val="345"/>
          <w:jc w:val="center"/>
        </w:trPr>
        <w:tc>
          <w:tcPr>
            <w:tcW w:w="1780" w:type="dxa"/>
            <w:shd w:val="clear" w:color="auto" w:fill="auto"/>
            <w:tcMar>
              <w:top w:w="0" w:type="dxa"/>
              <w:left w:w="108" w:type="dxa"/>
              <w:bottom w:w="0" w:type="dxa"/>
              <w:right w:w="108" w:type="dxa"/>
            </w:tcMar>
            <w:vAlign w:val="center"/>
            <w:hideMark/>
          </w:tcPr>
          <w:p w14:paraId="57C57645"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4D57216A"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2.9%</w:t>
            </w:r>
          </w:p>
        </w:tc>
        <w:tc>
          <w:tcPr>
            <w:tcW w:w="780" w:type="dxa"/>
            <w:shd w:val="clear" w:color="auto" w:fill="auto"/>
            <w:tcMar>
              <w:top w:w="0" w:type="dxa"/>
              <w:left w:w="108" w:type="dxa"/>
              <w:bottom w:w="0" w:type="dxa"/>
              <w:right w:w="108" w:type="dxa"/>
            </w:tcMar>
            <w:vAlign w:val="center"/>
            <w:hideMark/>
          </w:tcPr>
          <w:p w14:paraId="22A9AC03"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1.2%</w:t>
            </w:r>
          </w:p>
        </w:tc>
        <w:tc>
          <w:tcPr>
            <w:tcW w:w="800" w:type="dxa"/>
            <w:shd w:val="clear" w:color="auto" w:fill="auto"/>
            <w:tcMar>
              <w:top w:w="0" w:type="dxa"/>
              <w:left w:w="108" w:type="dxa"/>
              <w:bottom w:w="0" w:type="dxa"/>
              <w:right w:w="108" w:type="dxa"/>
            </w:tcMar>
            <w:vAlign w:val="center"/>
            <w:hideMark/>
          </w:tcPr>
          <w:p w14:paraId="6238B406"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0.4%</w:t>
            </w:r>
          </w:p>
        </w:tc>
        <w:tc>
          <w:tcPr>
            <w:tcW w:w="860" w:type="dxa"/>
            <w:shd w:val="clear" w:color="auto" w:fill="auto"/>
            <w:tcMar>
              <w:top w:w="0" w:type="dxa"/>
              <w:left w:w="108" w:type="dxa"/>
              <w:bottom w:w="0" w:type="dxa"/>
              <w:right w:w="108" w:type="dxa"/>
            </w:tcMar>
            <w:vAlign w:val="center"/>
            <w:hideMark/>
          </w:tcPr>
          <w:p w14:paraId="345F2837"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820" w:type="dxa"/>
            <w:shd w:val="clear" w:color="auto" w:fill="auto"/>
            <w:tcMar>
              <w:top w:w="0" w:type="dxa"/>
              <w:left w:w="108" w:type="dxa"/>
              <w:bottom w:w="0" w:type="dxa"/>
              <w:right w:w="108" w:type="dxa"/>
            </w:tcMar>
            <w:vAlign w:val="center"/>
            <w:hideMark/>
          </w:tcPr>
          <w:p w14:paraId="41969E3F"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0.1%</w:t>
            </w:r>
          </w:p>
        </w:tc>
        <w:tc>
          <w:tcPr>
            <w:tcW w:w="780" w:type="dxa"/>
            <w:shd w:val="clear" w:color="auto" w:fill="auto"/>
            <w:tcMar>
              <w:top w:w="0" w:type="dxa"/>
              <w:left w:w="108" w:type="dxa"/>
              <w:bottom w:w="0" w:type="dxa"/>
              <w:right w:w="108" w:type="dxa"/>
            </w:tcMar>
            <w:vAlign w:val="center"/>
            <w:hideMark/>
          </w:tcPr>
          <w:p w14:paraId="4A41AFAD"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r>
      <w:tr w:rsidR="00774740" w:rsidRPr="007F01EC" w14:paraId="0898E0D8" w14:textId="77777777" w:rsidTr="007F01EC">
        <w:trPr>
          <w:trHeight w:val="345"/>
          <w:jc w:val="center"/>
        </w:trPr>
        <w:tc>
          <w:tcPr>
            <w:tcW w:w="1780" w:type="dxa"/>
            <w:shd w:val="clear" w:color="auto" w:fill="auto"/>
            <w:tcMar>
              <w:top w:w="0" w:type="dxa"/>
              <w:left w:w="108" w:type="dxa"/>
              <w:bottom w:w="0" w:type="dxa"/>
              <w:right w:w="108" w:type="dxa"/>
            </w:tcMar>
            <w:vAlign w:val="center"/>
            <w:hideMark/>
          </w:tcPr>
          <w:p w14:paraId="17CDD672"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4EA89C65"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0.9%</w:t>
            </w:r>
          </w:p>
        </w:tc>
        <w:tc>
          <w:tcPr>
            <w:tcW w:w="780" w:type="dxa"/>
            <w:shd w:val="clear" w:color="auto" w:fill="auto"/>
            <w:tcMar>
              <w:top w:w="0" w:type="dxa"/>
              <w:left w:w="108" w:type="dxa"/>
              <w:bottom w:w="0" w:type="dxa"/>
              <w:right w:w="108" w:type="dxa"/>
            </w:tcMar>
            <w:vAlign w:val="center"/>
            <w:hideMark/>
          </w:tcPr>
          <w:p w14:paraId="3584A562"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0.4%</w:t>
            </w:r>
          </w:p>
        </w:tc>
        <w:tc>
          <w:tcPr>
            <w:tcW w:w="800" w:type="dxa"/>
            <w:shd w:val="clear" w:color="auto" w:fill="auto"/>
            <w:tcMar>
              <w:top w:w="0" w:type="dxa"/>
              <w:left w:w="108" w:type="dxa"/>
              <w:bottom w:w="0" w:type="dxa"/>
              <w:right w:w="108" w:type="dxa"/>
            </w:tcMar>
            <w:vAlign w:val="center"/>
            <w:hideMark/>
          </w:tcPr>
          <w:p w14:paraId="3CC98083"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860" w:type="dxa"/>
            <w:shd w:val="clear" w:color="auto" w:fill="auto"/>
            <w:tcMar>
              <w:top w:w="0" w:type="dxa"/>
              <w:left w:w="108" w:type="dxa"/>
              <w:bottom w:w="0" w:type="dxa"/>
              <w:right w:w="108" w:type="dxa"/>
            </w:tcMar>
            <w:vAlign w:val="center"/>
            <w:hideMark/>
          </w:tcPr>
          <w:p w14:paraId="1953E840"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820" w:type="dxa"/>
            <w:shd w:val="clear" w:color="auto" w:fill="auto"/>
            <w:tcMar>
              <w:top w:w="0" w:type="dxa"/>
              <w:left w:w="108" w:type="dxa"/>
              <w:bottom w:w="0" w:type="dxa"/>
              <w:right w:w="108" w:type="dxa"/>
            </w:tcMar>
            <w:vAlign w:val="center"/>
            <w:hideMark/>
          </w:tcPr>
          <w:p w14:paraId="43019DBE"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780" w:type="dxa"/>
            <w:shd w:val="clear" w:color="auto" w:fill="auto"/>
            <w:tcMar>
              <w:top w:w="0" w:type="dxa"/>
              <w:left w:w="108" w:type="dxa"/>
              <w:bottom w:w="0" w:type="dxa"/>
              <w:right w:w="108" w:type="dxa"/>
            </w:tcMar>
            <w:vAlign w:val="center"/>
            <w:hideMark/>
          </w:tcPr>
          <w:p w14:paraId="300D483C"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r>
      <w:tr w:rsidR="00774740" w:rsidRPr="007F01EC" w14:paraId="7E47A8EA" w14:textId="77777777" w:rsidTr="007F01EC">
        <w:trPr>
          <w:trHeight w:val="360"/>
          <w:jc w:val="center"/>
        </w:trPr>
        <w:tc>
          <w:tcPr>
            <w:tcW w:w="1780" w:type="dxa"/>
            <w:shd w:val="clear" w:color="auto" w:fill="auto"/>
            <w:tcMar>
              <w:top w:w="0" w:type="dxa"/>
              <w:left w:w="108" w:type="dxa"/>
              <w:bottom w:w="0" w:type="dxa"/>
              <w:right w:w="108" w:type="dxa"/>
            </w:tcMar>
            <w:vAlign w:val="center"/>
            <w:hideMark/>
          </w:tcPr>
          <w:p w14:paraId="6BF6770A"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694199CA"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2.0%</w:t>
            </w:r>
          </w:p>
        </w:tc>
        <w:tc>
          <w:tcPr>
            <w:tcW w:w="780" w:type="dxa"/>
            <w:shd w:val="clear" w:color="auto" w:fill="auto"/>
            <w:tcMar>
              <w:top w:w="0" w:type="dxa"/>
              <w:left w:w="108" w:type="dxa"/>
              <w:bottom w:w="0" w:type="dxa"/>
              <w:right w:w="108" w:type="dxa"/>
            </w:tcMar>
            <w:vAlign w:val="center"/>
            <w:hideMark/>
          </w:tcPr>
          <w:p w14:paraId="14B5CE99"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1.0%</w:t>
            </w:r>
          </w:p>
        </w:tc>
        <w:tc>
          <w:tcPr>
            <w:tcW w:w="800" w:type="dxa"/>
            <w:shd w:val="clear" w:color="auto" w:fill="auto"/>
            <w:tcMar>
              <w:top w:w="0" w:type="dxa"/>
              <w:left w:w="108" w:type="dxa"/>
              <w:bottom w:w="0" w:type="dxa"/>
              <w:right w:w="108" w:type="dxa"/>
            </w:tcMar>
            <w:vAlign w:val="center"/>
            <w:hideMark/>
          </w:tcPr>
          <w:p w14:paraId="1DC392DC"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0.4%</w:t>
            </w:r>
          </w:p>
        </w:tc>
        <w:tc>
          <w:tcPr>
            <w:tcW w:w="860" w:type="dxa"/>
            <w:shd w:val="clear" w:color="auto" w:fill="auto"/>
            <w:tcMar>
              <w:top w:w="0" w:type="dxa"/>
              <w:left w:w="108" w:type="dxa"/>
              <w:bottom w:w="0" w:type="dxa"/>
              <w:right w:w="108" w:type="dxa"/>
            </w:tcMar>
            <w:vAlign w:val="center"/>
            <w:hideMark/>
          </w:tcPr>
          <w:p w14:paraId="72E5BC23"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820" w:type="dxa"/>
            <w:shd w:val="clear" w:color="auto" w:fill="auto"/>
            <w:tcMar>
              <w:top w:w="0" w:type="dxa"/>
              <w:left w:w="108" w:type="dxa"/>
              <w:bottom w:w="0" w:type="dxa"/>
              <w:right w:w="108" w:type="dxa"/>
            </w:tcMar>
            <w:vAlign w:val="center"/>
            <w:hideMark/>
          </w:tcPr>
          <w:p w14:paraId="726F9016"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780" w:type="dxa"/>
            <w:shd w:val="clear" w:color="auto" w:fill="auto"/>
            <w:tcMar>
              <w:top w:w="0" w:type="dxa"/>
              <w:left w:w="108" w:type="dxa"/>
              <w:bottom w:w="0" w:type="dxa"/>
              <w:right w:w="108" w:type="dxa"/>
            </w:tcMar>
            <w:vAlign w:val="center"/>
            <w:hideMark/>
          </w:tcPr>
          <w:p w14:paraId="3CF7821F"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r>
      <w:tr w:rsidR="00774740" w:rsidRPr="007F01EC" w14:paraId="2C0812AB" w14:textId="77777777" w:rsidTr="007F01EC">
        <w:trPr>
          <w:trHeight w:val="330"/>
          <w:jc w:val="center"/>
        </w:trPr>
        <w:tc>
          <w:tcPr>
            <w:tcW w:w="1780" w:type="dxa"/>
            <w:shd w:val="clear" w:color="auto" w:fill="auto"/>
            <w:tcMar>
              <w:top w:w="0" w:type="dxa"/>
              <w:left w:w="108" w:type="dxa"/>
              <w:bottom w:w="0" w:type="dxa"/>
              <w:right w:w="108" w:type="dxa"/>
            </w:tcMar>
            <w:vAlign w:val="center"/>
            <w:hideMark/>
          </w:tcPr>
          <w:p w14:paraId="1E28080E"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00C9BC0F"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2.1%</w:t>
            </w:r>
          </w:p>
        </w:tc>
        <w:tc>
          <w:tcPr>
            <w:tcW w:w="780" w:type="dxa"/>
            <w:shd w:val="clear" w:color="auto" w:fill="auto"/>
            <w:tcMar>
              <w:top w:w="0" w:type="dxa"/>
              <w:left w:w="108" w:type="dxa"/>
              <w:bottom w:w="0" w:type="dxa"/>
              <w:right w:w="108" w:type="dxa"/>
            </w:tcMar>
            <w:vAlign w:val="center"/>
            <w:hideMark/>
          </w:tcPr>
          <w:p w14:paraId="56403D0D"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0.8%</w:t>
            </w:r>
          </w:p>
        </w:tc>
        <w:tc>
          <w:tcPr>
            <w:tcW w:w="800" w:type="dxa"/>
            <w:shd w:val="clear" w:color="auto" w:fill="auto"/>
            <w:tcMar>
              <w:top w:w="0" w:type="dxa"/>
              <w:left w:w="108" w:type="dxa"/>
              <w:bottom w:w="0" w:type="dxa"/>
              <w:right w:w="108" w:type="dxa"/>
            </w:tcMar>
            <w:vAlign w:val="center"/>
            <w:hideMark/>
          </w:tcPr>
          <w:p w14:paraId="7972FF00"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0.4%</w:t>
            </w:r>
          </w:p>
        </w:tc>
        <w:tc>
          <w:tcPr>
            <w:tcW w:w="860" w:type="dxa"/>
            <w:shd w:val="clear" w:color="auto" w:fill="auto"/>
            <w:tcMar>
              <w:top w:w="0" w:type="dxa"/>
              <w:left w:w="108" w:type="dxa"/>
              <w:bottom w:w="0" w:type="dxa"/>
              <w:right w:w="108" w:type="dxa"/>
            </w:tcMar>
            <w:vAlign w:val="center"/>
            <w:hideMark/>
          </w:tcPr>
          <w:p w14:paraId="4BADA227"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0.1%</w:t>
            </w:r>
          </w:p>
        </w:tc>
        <w:tc>
          <w:tcPr>
            <w:tcW w:w="820" w:type="dxa"/>
            <w:shd w:val="clear" w:color="auto" w:fill="auto"/>
            <w:tcMar>
              <w:top w:w="0" w:type="dxa"/>
              <w:left w:w="108" w:type="dxa"/>
              <w:bottom w:w="0" w:type="dxa"/>
              <w:right w:w="108" w:type="dxa"/>
            </w:tcMar>
            <w:vAlign w:val="center"/>
            <w:hideMark/>
          </w:tcPr>
          <w:p w14:paraId="5F329572"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c>
          <w:tcPr>
            <w:tcW w:w="780" w:type="dxa"/>
            <w:shd w:val="clear" w:color="auto" w:fill="auto"/>
            <w:tcMar>
              <w:top w:w="0" w:type="dxa"/>
              <w:left w:w="108" w:type="dxa"/>
              <w:bottom w:w="0" w:type="dxa"/>
              <w:right w:w="108" w:type="dxa"/>
            </w:tcMar>
            <w:vAlign w:val="center"/>
            <w:hideMark/>
          </w:tcPr>
          <w:p w14:paraId="329C2A1B"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0.2%</w:t>
            </w:r>
          </w:p>
        </w:tc>
      </w:tr>
      <w:tr w:rsidR="00774740" w:rsidRPr="007F01EC" w14:paraId="2F4D2687" w14:textId="77777777" w:rsidTr="007F01EC">
        <w:trPr>
          <w:trHeight w:val="315"/>
          <w:jc w:val="center"/>
        </w:trPr>
        <w:tc>
          <w:tcPr>
            <w:tcW w:w="1780" w:type="dxa"/>
            <w:shd w:val="clear" w:color="auto" w:fill="auto"/>
            <w:tcMar>
              <w:top w:w="0" w:type="dxa"/>
              <w:left w:w="108" w:type="dxa"/>
              <w:bottom w:w="0" w:type="dxa"/>
              <w:right w:w="108" w:type="dxa"/>
            </w:tcMar>
            <w:vAlign w:val="center"/>
            <w:hideMark/>
          </w:tcPr>
          <w:p w14:paraId="4CC10130" w14:textId="77777777" w:rsidR="00774740" w:rsidRPr="007F01EC" w:rsidRDefault="00774740" w:rsidP="00774740">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23576AD3"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1.3%</w:t>
            </w:r>
          </w:p>
        </w:tc>
        <w:tc>
          <w:tcPr>
            <w:tcW w:w="780" w:type="dxa"/>
            <w:shd w:val="clear" w:color="auto" w:fill="auto"/>
            <w:tcMar>
              <w:top w:w="0" w:type="dxa"/>
              <w:left w:w="108" w:type="dxa"/>
              <w:bottom w:w="0" w:type="dxa"/>
              <w:right w:w="108" w:type="dxa"/>
            </w:tcMar>
            <w:vAlign w:val="center"/>
            <w:hideMark/>
          </w:tcPr>
          <w:p w14:paraId="6BA9F911"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0.7%</w:t>
            </w:r>
          </w:p>
        </w:tc>
        <w:tc>
          <w:tcPr>
            <w:tcW w:w="800" w:type="dxa"/>
            <w:shd w:val="clear" w:color="auto" w:fill="auto"/>
            <w:tcMar>
              <w:top w:w="0" w:type="dxa"/>
              <w:left w:w="108" w:type="dxa"/>
              <w:bottom w:w="0" w:type="dxa"/>
              <w:right w:w="108" w:type="dxa"/>
            </w:tcMar>
            <w:vAlign w:val="center"/>
            <w:hideMark/>
          </w:tcPr>
          <w:p w14:paraId="72C4E7E6"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0.3%</w:t>
            </w:r>
          </w:p>
        </w:tc>
        <w:tc>
          <w:tcPr>
            <w:tcW w:w="860" w:type="dxa"/>
            <w:shd w:val="clear" w:color="auto" w:fill="auto"/>
            <w:tcMar>
              <w:top w:w="0" w:type="dxa"/>
              <w:left w:w="108" w:type="dxa"/>
              <w:bottom w:w="0" w:type="dxa"/>
              <w:right w:w="108" w:type="dxa"/>
            </w:tcMar>
            <w:vAlign w:val="center"/>
            <w:hideMark/>
          </w:tcPr>
          <w:p w14:paraId="070163F6"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0.2%</w:t>
            </w:r>
          </w:p>
        </w:tc>
        <w:tc>
          <w:tcPr>
            <w:tcW w:w="820" w:type="dxa"/>
            <w:shd w:val="clear" w:color="auto" w:fill="auto"/>
            <w:tcMar>
              <w:top w:w="0" w:type="dxa"/>
              <w:left w:w="108" w:type="dxa"/>
              <w:bottom w:w="0" w:type="dxa"/>
              <w:right w:w="108" w:type="dxa"/>
            </w:tcMar>
            <w:vAlign w:val="center"/>
            <w:hideMark/>
          </w:tcPr>
          <w:p w14:paraId="5B647C27"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0.1%</w:t>
            </w:r>
          </w:p>
        </w:tc>
        <w:tc>
          <w:tcPr>
            <w:tcW w:w="780" w:type="dxa"/>
            <w:shd w:val="clear" w:color="auto" w:fill="auto"/>
            <w:tcMar>
              <w:top w:w="0" w:type="dxa"/>
              <w:left w:w="108" w:type="dxa"/>
              <w:bottom w:w="0" w:type="dxa"/>
              <w:right w:w="108" w:type="dxa"/>
            </w:tcMar>
            <w:vAlign w:val="center"/>
            <w:hideMark/>
          </w:tcPr>
          <w:p w14:paraId="38FBCF51" w14:textId="77777777" w:rsidR="00774740" w:rsidRPr="007F01EC" w:rsidRDefault="00774740" w:rsidP="00774740">
            <w:pPr>
              <w:spacing w:after="0"/>
              <w:jc w:val="center"/>
              <w:rPr>
                <w:rFonts w:ascii="Arial" w:hAnsi="Arial" w:cs="Arial"/>
                <w:sz w:val="18"/>
                <w:szCs w:val="18"/>
              </w:rPr>
            </w:pPr>
            <w:r w:rsidRPr="007F01EC">
              <w:rPr>
                <w:rFonts w:ascii="Arial" w:hAnsi="Arial" w:cs="Arial"/>
                <w:sz w:val="18"/>
                <w:szCs w:val="18"/>
              </w:rPr>
              <w:t>0.0%</w:t>
            </w:r>
          </w:p>
        </w:tc>
      </w:tr>
    </w:tbl>
    <w:p w14:paraId="4BB4833D" w14:textId="19852424" w:rsidR="00827910" w:rsidRDefault="00827910" w:rsidP="004277AC">
      <w:pPr>
        <w:pStyle w:val="Caption"/>
        <w:spacing w:before="360"/>
        <w:jc w:val="center"/>
        <w:rPr>
          <w:lang w:val="en-GB"/>
        </w:rPr>
      </w:pPr>
      <w:r>
        <w:t xml:space="preserve">Table </w:t>
      </w:r>
      <w:r>
        <w:fldChar w:fldCharType="begin"/>
      </w:r>
      <w:r>
        <w:instrText>SEQ Table \* ARABIC</w:instrText>
      </w:r>
      <w:r>
        <w:fldChar w:fldCharType="separate"/>
      </w:r>
      <w:r w:rsidR="006B3EA7">
        <w:rPr>
          <w:noProof/>
        </w:rPr>
        <w:t>2</w:t>
      </w:r>
      <w:r>
        <w:fldChar w:fldCharType="end"/>
      </w:r>
      <w:r>
        <w:t>. Degradation of DL cell-edge throughput in</w:t>
      </w:r>
      <w:r w:rsidR="00587FB6">
        <w:t xml:space="preserve"> UMa</w:t>
      </w:r>
      <w:r>
        <w:t xml:space="preserve">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D361E5" w:rsidRPr="007F01EC" w14:paraId="201D0C2F" w14:textId="77777777" w:rsidTr="007F01EC">
        <w:trPr>
          <w:trHeight w:val="318"/>
          <w:jc w:val="center"/>
        </w:trPr>
        <w:tc>
          <w:tcPr>
            <w:tcW w:w="1774" w:type="dxa"/>
            <w:shd w:val="clear" w:color="auto" w:fill="auto"/>
            <w:tcMar>
              <w:top w:w="0" w:type="dxa"/>
              <w:left w:w="108" w:type="dxa"/>
              <w:bottom w:w="0" w:type="dxa"/>
              <w:right w:w="108" w:type="dxa"/>
            </w:tcMar>
            <w:vAlign w:val="center"/>
            <w:hideMark/>
          </w:tcPr>
          <w:p w14:paraId="38F00B21"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0" w:type="dxa"/>
              <w:left w:w="108" w:type="dxa"/>
              <w:bottom w:w="0" w:type="dxa"/>
              <w:right w:w="108" w:type="dxa"/>
            </w:tcMar>
            <w:vAlign w:val="center"/>
            <w:hideMark/>
          </w:tcPr>
          <w:p w14:paraId="6BE7BA44"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33E1B545"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0" w:type="dxa"/>
              <w:left w:w="108" w:type="dxa"/>
              <w:bottom w:w="0" w:type="dxa"/>
              <w:right w:w="108" w:type="dxa"/>
            </w:tcMar>
            <w:vAlign w:val="center"/>
            <w:hideMark/>
          </w:tcPr>
          <w:p w14:paraId="74F3E790"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0" w:type="dxa"/>
              <w:left w:w="108" w:type="dxa"/>
              <w:bottom w:w="0" w:type="dxa"/>
              <w:right w:w="108" w:type="dxa"/>
            </w:tcMar>
            <w:vAlign w:val="center"/>
            <w:hideMark/>
          </w:tcPr>
          <w:p w14:paraId="4C0774CD"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0" w:type="dxa"/>
              <w:left w:w="108" w:type="dxa"/>
              <w:bottom w:w="0" w:type="dxa"/>
              <w:right w:w="108" w:type="dxa"/>
            </w:tcMar>
            <w:vAlign w:val="center"/>
            <w:hideMark/>
          </w:tcPr>
          <w:p w14:paraId="5518AF1E"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2F02F927"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30</w:t>
            </w:r>
          </w:p>
        </w:tc>
      </w:tr>
      <w:tr w:rsidR="00D361E5" w:rsidRPr="007F01EC" w14:paraId="6DAE9015" w14:textId="77777777" w:rsidTr="007F01EC">
        <w:trPr>
          <w:trHeight w:val="329"/>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56937B3" w14:textId="77777777" w:rsidR="00D361E5" w:rsidRPr="007F01EC" w:rsidRDefault="00D361E5" w:rsidP="00D361E5">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8A9297" w14:textId="051FE644"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29.4%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26660C" w14:textId="33D164C5"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14.0%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25C73B" w14:textId="03139789"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3.8%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904D0" w14:textId="21A91E91"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1A8C5C" w14:textId="70065234"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87755F" w14:textId="3D8C8835"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D361E5" w:rsidRPr="007F01EC" w14:paraId="7CBA71BC" w14:textId="77777777" w:rsidTr="007F01EC">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5CDA55E9" w14:textId="77777777" w:rsidR="00D361E5" w:rsidRPr="007F01EC" w:rsidRDefault="00D361E5" w:rsidP="00D361E5">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1EB538" w14:textId="535221B5"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15.4%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1AFC90" w14:textId="10E40F66"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6.5%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57E445" w14:textId="182F6C16"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DD219A" w14:textId="6E524C06"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5EF86B" w14:textId="663B7FAF"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6D1B3B" w14:textId="139E4002"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D361E5" w:rsidRPr="007F01EC" w14:paraId="680E5A9C" w14:textId="77777777" w:rsidTr="007F01EC">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7AA2832" w14:textId="77777777" w:rsidR="00D361E5" w:rsidRPr="007F01EC" w:rsidRDefault="00D361E5" w:rsidP="00D361E5">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D4B30B" w14:textId="390A41A0"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3.6%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E5A5A1" w14:textId="59847A1B"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0FFC69" w14:textId="4A4D35A0"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5329C6" w14:textId="0F0F1079"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7684C4" w14:textId="4FF7A129"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D04C5E" w14:textId="69EE8C5E"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D361E5" w:rsidRPr="007F01EC" w14:paraId="3C1FB9C5" w14:textId="77777777" w:rsidTr="007F01EC">
        <w:trPr>
          <w:trHeight w:val="36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09B6EFD0" w14:textId="77777777" w:rsidR="00D361E5" w:rsidRPr="007F01EC" w:rsidRDefault="00D361E5" w:rsidP="00D361E5">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1AA992" w14:textId="7F8BD041"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9.9%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E829EA" w14:textId="31C15336"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3.2%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9CFB15" w14:textId="60A2135C"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591EE2" w14:textId="44CD9AF8"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029E2B" w14:textId="1EBF012D"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7A97D6" w14:textId="209CD019"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D361E5" w:rsidRPr="007F01EC" w14:paraId="5C53E0B4" w14:textId="77777777" w:rsidTr="007F01EC">
        <w:trPr>
          <w:trHeight w:val="33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282689EB" w14:textId="77777777" w:rsidR="00D361E5" w:rsidRPr="007F01EC" w:rsidRDefault="00D361E5" w:rsidP="00D361E5">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85BD8E" w14:textId="3AE82420"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8.8%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C5F1D6" w14:textId="76BEBFAE"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DB853F" w14:textId="0ECC712C"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9387F2" w14:textId="541E5B4E"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D32263" w14:textId="2BA1B3A0"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DAF0C8" w14:textId="7574D75D"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D361E5" w:rsidRPr="007F01EC" w14:paraId="3E66CF0C" w14:textId="77777777" w:rsidTr="007F01EC">
        <w:trPr>
          <w:trHeight w:val="31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18E02E23" w14:textId="77777777" w:rsidR="00D361E5" w:rsidRPr="007F01EC" w:rsidRDefault="00D361E5" w:rsidP="00D361E5">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56B8E6" w14:textId="1E770D9D"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4.2%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0034A1" w14:textId="5851F934"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F0060B" w14:textId="5BD2306E"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2489B8" w14:textId="2998E56C"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C43AC1" w14:textId="69A62491"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0EA899" w14:textId="25D5C1B1" w:rsidR="00D361E5" w:rsidRPr="007F01EC" w:rsidRDefault="00D361E5" w:rsidP="00D361E5">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bl>
    <w:p w14:paraId="569D5ACC" w14:textId="77202A57" w:rsidR="001704F7" w:rsidRDefault="001704F7" w:rsidP="008D5969">
      <w:pPr>
        <w:pStyle w:val="Heading4"/>
        <w:spacing w:before="360"/>
      </w:pPr>
      <w:r>
        <w:t xml:space="preserve">HAPS DL </w:t>
      </w:r>
      <w:r w:rsidR="004A7896">
        <w:t>interfering with</w:t>
      </w:r>
      <w:r>
        <w:t xml:space="preserve"> </w:t>
      </w:r>
      <w:r w:rsidR="00DD0A6E">
        <w:t xml:space="preserve">Rural </w:t>
      </w:r>
      <w:r>
        <w:t>NR DL</w:t>
      </w:r>
    </w:p>
    <w:p w14:paraId="72A7C14E" w14:textId="2E74C7FB" w:rsidR="007076C0" w:rsidRDefault="007076C0" w:rsidP="007076C0">
      <w:pPr>
        <w:pStyle w:val="Caption"/>
        <w:jc w:val="center"/>
        <w:rPr>
          <w:lang w:val="en-GB"/>
        </w:rPr>
      </w:pPr>
      <w:r>
        <w:t xml:space="preserve">Table </w:t>
      </w:r>
      <w:r>
        <w:fldChar w:fldCharType="begin"/>
      </w:r>
      <w:r>
        <w:instrText>SEQ Table \* ARABIC</w:instrText>
      </w:r>
      <w:r>
        <w:fldChar w:fldCharType="separate"/>
      </w:r>
      <w:r w:rsidR="006B3EA7">
        <w:rPr>
          <w:noProof/>
        </w:rPr>
        <w:t>3</w:t>
      </w:r>
      <w:r>
        <w:fldChar w:fldCharType="end"/>
      </w:r>
      <w:r>
        <w:t xml:space="preserve">. </w:t>
      </w:r>
      <w:r w:rsidR="00FE50FE">
        <w:t>Degradation of DL average throughput in RMa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D361E5" w:rsidRPr="007F01EC" w14:paraId="2DDB5C46" w14:textId="77777777" w:rsidTr="0099696B">
        <w:trPr>
          <w:trHeight w:val="318"/>
          <w:jc w:val="center"/>
        </w:trPr>
        <w:tc>
          <w:tcPr>
            <w:tcW w:w="1774" w:type="dxa"/>
            <w:shd w:val="clear" w:color="auto" w:fill="auto"/>
            <w:tcMar>
              <w:top w:w="11" w:type="dxa"/>
              <w:left w:w="108" w:type="dxa"/>
              <w:bottom w:w="11" w:type="dxa"/>
              <w:right w:w="108" w:type="dxa"/>
            </w:tcMar>
            <w:vAlign w:val="center"/>
            <w:hideMark/>
          </w:tcPr>
          <w:p w14:paraId="1D5F813A"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ACIR [dB]</w:t>
            </w:r>
          </w:p>
        </w:tc>
        <w:tc>
          <w:tcPr>
            <w:tcW w:w="757" w:type="dxa"/>
            <w:shd w:val="clear" w:color="auto" w:fill="auto"/>
            <w:tcMar>
              <w:top w:w="11" w:type="dxa"/>
              <w:left w:w="108" w:type="dxa"/>
              <w:bottom w:w="11" w:type="dxa"/>
              <w:right w:w="108" w:type="dxa"/>
            </w:tcMar>
            <w:vAlign w:val="center"/>
            <w:hideMark/>
          </w:tcPr>
          <w:p w14:paraId="73ED5806"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5</w:t>
            </w:r>
          </w:p>
        </w:tc>
        <w:tc>
          <w:tcPr>
            <w:tcW w:w="778" w:type="dxa"/>
            <w:shd w:val="clear" w:color="auto" w:fill="auto"/>
            <w:tcMar>
              <w:top w:w="11" w:type="dxa"/>
              <w:left w:w="108" w:type="dxa"/>
              <w:bottom w:w="11" w:type="dxa"/>
              <w:right w:w="108" w:type="dxa"/>
            </w:tcMar>
            <w:vAlign w:val="center"/>
            <w:hideMark/>
          </w:tcPr>
          <w:p w14:paraId="7356C2BB"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10</w:t>
            </w:r>
          </w:p>
        </w:tc>
        <w:tc>
          <w:tcPr>
            <w:tcW w:w="798" w:type="dxa"/>
            <w:shd w:val="clear" w:color="auto" w:fill="auto"/>
            <w:tcMar>
              <w:top w:w="11" w:type="dxa"/>
              <w:left w:w="108" w:type="dxa"/>
              <w:bottom w:w="11" w:type="dxa"/>
              <w:right w:w="108" w:type="dxa"/>
            </w:tcMar>
            <w:vAlign w:val="center"/>
            <w:hideMark/>
          </w:tcPr>
          <w:p w14:paraId="62797725"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15</w:t>
            </w:r>
          </w:p>
        </w:tc>
        <w:tc>
          <w:tcPr>
            <w:tcW w:w="857" w:type="dxa"/>
            <w:shd w:val="clear" w:color="auto" w:fill="auto"/>
            <w:tcMar>
              <w:top w:w="11" w:type="dxa"/>
              <w:left w:w="108" w:type="dxa"/>
              <w:bottom w:w="11" w:type="dxa"/>
              <w:right w:w="108" w:type="dxa"/>
            </w:tcMar>
            <w:vAlign w:val="center"/>
            <w:hideMark/>
          </w:tcPr>
          <w:p w14:paraId="68DC9FFB"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20</w:t>
            </w:r>
          </w:p>
        </w:tc>
        <w:tc>
          <w:tcPr>
            <w:tcW w:w="818" w:type="dxa"/>
            <w:shd w:val="clear" w:color="auto" w:fill="auto"/>
            <w:tcMar>
              <w:top w:w="11" w:type="dxa"/>
              <w:left w:w="108" w:type="dxa"/>
              <w:bottom w:w="11" w:type="dxa"/>
              <w:right w:w="108" w:type="dxa"/>
            </w:tcMar>
            <w:vAlign w:val="center"/>
            <w:hideMark/>
          </w:tcPr>
          <w:p w14:paraId="72F23C58"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25</w:t>
            </w:r>
          </w:p>
        </w:tc>
        <w:tc>
          <w:tcPr>
            <w:tcW w:w="778" w:type="dxa"/>
            <w:shd w:val="clear" w:color="auto" w:fill="auto"/>
            <w:tcMar>
              <w:top w:w="11" w:type="dxa"/>
              <w:left w:w="108" w:type="dxa"/>
              <w:bottom w:w="11" w:type="dxa"/>
              <w:right w:w="108" w:type="dxa"/>
            </w:tcMar>
            <w:vAlign w:val="center"/>
            <w:hideMark/>
          </w:tcPr>
          <w:p w14:paraId="5201E5D7" w14:textId="77777777" w:rsidR="00D361E5" w:rsidRPr="007F01EC" w:rsidRDefault="00D361E5" w:rsidP="00D86B23">
            <w:pPr>
              <w:spacing w:after="0"/>
              <w:jc w:val="center"/>
              <w:rPr>
                <w:rFonts w:ascii="Arial" w:hAnsi="Arial" w:cs="Arial"/>
                <w:sz w:val="18"/>
                <w:szCs w:val="18"/>
              </w:rPr>
            </w:pPr>
            <w:r w:rsidRPr="007F01EC">
              <w:rPr>
                <w:rFonts w:ascii="Arial" w:hAnsi="Arial" w:cs="Arial"/>
                <w:b/>
                <w:bCs/>
                <w:sz w:val="18"/>
                <w:szCs w:val="18"/>
              </w:rPr>
              <w:t>30</w:t>
            </w:r>
          </w:p>
        </w:tc>
      </w:tr>
      <w:tr w:rsidR="0099696B" w:rsidRPr="007F01EC" w14:paraId="11772507" w14:textId="77777777" w:rsidTr="0099696B">
        <w:trPr>
          <w:trHeight w:val="329"/>
          <w:jc w:val="center"/>
        </w:trPr>
        <w:tc>
          <w:tcPr>
            <w:tcW w:w="1774" w:type="dxa"/>
            <w:shd w:val="clear" w:color="auto" w:fill="auto"/>
            <w:tcMar>
              <w:top w:w="11" w:type="dxa"/>
              <w:left w:w="108" w:type="dxa"/>
              <w:bottom w:w="11" w:type="dxa"/>
              <w:right w:w="108" w:type="dxa"/>
            </w:tcMar>
            <w:vAlign w:val="center"/>
            <w:hideMark/>
          </w:tcPr>
          <w:p w14:paraId="536FA3DF" w14:textId="77777777" w:rsidR="0099696B" w:rsidRPr="007F01EC" w:rsidRDefault="0099696B" w:rsidP="0099696B">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7CEE95EC" w14:textId="25344C64"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1.0%</w:t>
            </w:r>
          </w:p>
        </w:tc>
        <w:tc>
          <w:tcPr>
            <w:tcW w:w="778" w:type="dxa"/>
            <w:shd w:val="clear" w:color="auto" w:fill="auto"/>
            <w:tcMar>
              <w:top w:w="11" w:type="dxa"/>
              <w:left w:w="108" w:type="dxa"/>
              <w:bottom w:w="11" w:type="dxa"/>
              <w:right w:w="108" w:type="dxa"/>
            </w:tcMar>
            <w:vAlign w:val="center"/>
          </w:tcPr>
          <w:p w14:paraId="67FA7EDC" w14:textId="62635EFC"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0.5%</w:t>
            </w:r>
          </w:p>
        </w:tc>
        <w:tc>
          <w:tcPr>
            <w:tcW w:w="798" w:type="dxa"/>
            <w:shd w:val="clear" w:color="auto" w:fill="auto"/>
            <w:tcMar>
              <w:top w:w="11" w:type="dxa"/>
              <w:left w:w="108" w:type="dxa"/>
              <w:bottom w:w="11" w:type="dxa"/>
              <w:right w:w="108" w:type="dxa"/>
            </w:tcMar>
            <w:vAlign w:val="center"/>
          </w:tcPr>
          <w:p w14:paraId="0FE1AF24" w14:textId="193FCE67"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57" w:type="dxa"/>
            <w:shd w:val="clear" w:color="auto" w:fill="auto"/>
            <w:tcMar>
              <w:top w:w="11" w:type="dxa"/>
              <w:left w:w="108" w:type="dxa"/>
              <w:bottom w:w="11" w:type="dxa"/>
              <w:right w:w="108" w:type="dxa"/>
            </w:tcMar>
            <w:vAlign w:val="center"/>
          </w:tcPr>
          <w:p w14:paraId="6008BD29" w14:textId="3FDE0BA0"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shd w:val="clear" w:color="auto" w:fill="auto"/>
            <w:tcMar>
              <w:top w:w="11" w:type="dxa"/>
              <w:left w:w="108" w:type="dxa"/>
              <w:bottom w:w="11" w:type="dxa"/>
              <w:right w:w="108" w:type="dxa"/>
            </w:tcMar>
            <w:vAlign w:val="center"/>
          </w:tcPr>
          <w:p w14:paraId="4A4DB9DE" w14:textId="4470DA88"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shd w:val="clear" w:color="auto" w:fill="auto"/>
            <w:tcMar>
              <w:top w:w="11" w:type="dxa"/>
              <w:left w:w="108" w:type="dxa"/>
              <w:bottom w:w="11" w:type="dxa"/>
              <w:right w:w="108" w:type="dxa"/>
            </w:tcMar>
            <w:vAlign w:val="center"/>
          </w:tcPr>
          <w:p w14:paraId="22E049AD" w14:textId="387C7257"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9696B" w:rsidRPr="007F01EC" w14:paraId="16DEAE6F" w14:textId="77777777" w:rsidTr="0099696B">
        <w:trPr>
          <w:trHeight w:val="345"/>
          <w:jc w:val="center"/>
        </w:trPr>
        <w:tc>
          <w:tcPr>
            <w:tcW w:w="1774" w:type="dxa"/>
            <w:shd w:val="clear" w:color="auto" w:fill="auto"/>
            <w:tcMar>
              <w:top w:w="11" w:type="dxa"/>
              <w:left w:w="108" w:type="dxa"/>
              <w:bottom w:w="11" w:type="dxa"/>
              <w:right w:w="108" w:type="dxa"/>
            </w:tcMar>
            <w:vAlign w:val="center"/>
            <w:hideMark/>
          </w:tcPr>
          <w:p w14:paraId="22D43358" w14:textId="77777777" w:rsidR="0099696B" w:rsidRPr="007F01EC" w:rsidRDefault="0099696B" w:rsidP="0099696B">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41C27A7B" w14:textId="193B52C4"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0.6%</w:t>
            </w:r>
          </w:p>
        </w:tc>
        <w:tc>
          <w:tcPr>
            <w:tcW w:w="778" w:type="dxa"/>
            <w:shd w:val="clear" w:color="auto" w:fill="auto"/>
            <w:tcMar>
              <w:top w:w="11" w:type="dxa"/>
              <w:left w:w="108" w:type="dxa"/>
              <w:bottom w:w="11" w:type="dxa"/>
              <w:right w:w="108" w:type="dxa"/>
            </w:tcMar>
            <w:vAlign w:val="center"/>
          </w:tcPr>
          <w:p w14:paraId="5CE18D69" w14:textId="13E2F6E8"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0.3%</w:t>
            </w:r>
          </w:p>
        </w:tc>
        <w:tc>
          <w:tcPr>
            <w:tcW w:w="798" w:type="dxa"/>
            <w:shd w:val="clear" w:color="auto" w:fill="auto"/>
            <w:tcMar>
              <w:top w:w="11" w:type="dxa"/>
              <w:left w:w="108" w:type="dxa"/>
              <w:bottom w:w="11" w:type="dxa"/>
              <w:right w:w="108" w:type="dxa"/>
            </w:tcMar>
            <w:vAlign w:val="center"/>
          </w:tcPr>
          <w:p w14:paraId="53FACEFC" w14:textId="0526E39F"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shd w:val="clear" w:color="auto" w:fill="auto"/>
            <w:tcMar>
              <w:top w:w="11" w:type="dxa"/>
              <w:left w:w="108" w:type="dxa"/>
              <w:bottom w:w="11" w:type="dxa"/>
              <w:right w:w="108" w:type="dxa"/>
            </w:tcMar>
            <w:vAlign w:val="center"/>
          </w:tcPr>
          <w:p w14:paraId="57E36B38" w14:textId="3FF70D39"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18" w:type="dxa"/>
            <w:shd w:val="clear" w:color="auto" w:fill="auto"/>
            <w:tcMar>
              <w:top w:w="11" w:type="dxa"/>
              <w:left w:w="108" w:type="dxa"/>
              <w:bottom w:w="11" w:type="dxa"/>
              <w:right w:w="108" w:type="dxa"/>
            </w:tcMar>
            <w:vAlign w:val="center"/>
          </w:tcPr>
          <w:p w14:paraId="4A951CBC" w14:textId="03C321F9"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shd w:val="clear" w:color="auto" w:fill="auto"/>
            <w:tcMar>
              <w:top w:w="11" w:type="dxa"/>
              <w:left w:w="108" w:type="dxa"/>
              <w:bottom w:w="11" w:type="dxa"/>
              <w:right w:w="108" w:type="dxa"/>
            </w:tcMar>
            <w:vAlign w:val="center"/>
          </w:tcPr>
          <w:p w14:paraId="557C2685" w14:textId="6FFAEDE6"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9696B" w:rsidRPr="007F01EC" w14:paraId="41D633FD" w14:textId="77777777" w:rsidTr="0099696B">
        <w:trPr>
          <w:trHeight w:val="345"/>
          <w:jc w:val="center"/>
        </w:trPr>
        <w:tc>
          <w:tcPr>
            <w:tcW w:w="1774" w:type="dxa"/>
            <w:shd w:val="clear" w:color="auto" w:fill="auto"/>
            <w:tcMar>
              <w:top w:w="11" w:type="dxa"/>
              <w:left w:w="108" w:type="dxa"/>
              <w:bottom w:w="11" w:type="dxa"/>
              <w:right w:w="108" w:type="dxa"/>
            </w:tcMar>
            <w:vAlign w:val="center"/>
            <w:hideMark/>
          </w:tcPr>
          <w:p w14:paraId="77D6A44C" w14:textId="77777777" w:rsidR="0099696B" w:rsidRPr="007F01EC" w:rsidRDefault="0099696B" w:rsidP="0099696B">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0069FEDC" w14:textId="08858359"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0.3%</w:t>
            </w:r>
          </w:p>
        </w:tc>
        <w:tc>
          <w:tcPr>
            <w:tcW w:w="778" w:type="dxa"/>
            <w:shd w:val="clear" w:color="auto" w:fill="auto"/>
            <w:tcMar>
              <w:top w:w="11" w:type="dxa"/>
              <w:left w:w="108" w:type="dxa"/>
              <w:bottom w:w="11" w:type="dxa"/>
              <w:right w:w="108" w:type="dxa"/>
            </w:tcMar>
            <w:vAlign w:val="center"/>
          </w:tcPr>
          <w:p w14:paraId="7D62EC26" w14:textId="050CAB4D"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798" w:type="dxa"/>
            <w:shd w:val="clear" w:color="auto" w:fill="auto"/>
            <w:tcMar>
              <w:top w:w="11" w:type="dxa"/>
              <w:left w:w="108" w:type="dxa"/>
              <w:bottom w:w="11" w:type="dxa"/>
              <w:right w:w="108" w:type="dxa"/>
            </w:tcMar>
            <w:vAlign w:val="center"/>
          </w:tcPr>
          <w:p w14:paraId="570A70C8" w14:textId="521464C4"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57" w:type="dxa"/>
            <w:shd w:val="clear" w:color="auto" w:fill="auto"/>
            <w:tcMar>
              <w:top w:w="11" w:type="dxa"/>
              <w:left w:w="108" w:type="dxa"/>
              <w:bottom w:w="11" w:type="dxa"/>
              <w:right w:w="108" w:type="dxa"/>
            </w:tcMar>
            <w:vAlign w:val="center"/>
          </w:tcPr>
          <w:p w14:paraId="46957E00" w14:textId="736A8B17"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18" w:type="dxa"/>
            <w:shd w:val="clear" w:color="auto" w:fill="auto"/>
            <w:tcMar>
              <w:top w:w="11" w:type="dxa"/>
              <w:left w:w="108" w:type="dxa"/>
              <w:bottom w:w="11" w:type="dxa"/>
              <w:right w:w="108" w:type="dxa"/>
            </w:tcMar>
            <w:vAlign w:val="center"/>
          </w:tcPr>
          <w:p w14:paraId="700F9B91" w14:textId="5966F407"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778" w:type="dxa"/>
            <w:shd w:val="clear" w:color="auto" w:fill="auto"/>
            <w:tcMar>
              <w:top w:w="11" w:type="dxa"/>
              <w:left w:w="108" w:type="dxa"/>
              <w:bottom w:w="11" w:type="dxa"/>
              <w:right w:w="108" w:type="dxa"/>
            </w:tcMar>
            <w:vAlign w:val="center"/>
          </w:tcPr>
          <w:p w14:paraId="21CFF427" w14:textId="5DACA85A"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9696B" w:rsidRPr="007F01EC" w14:paraId="1E5B0378" w14:textId="77777777" w:rsidTr="0099696B">
        <w:trPr>
          <w:trHeight w:val="360"/>
          <w:jc w:val="center"/>
        </w:trPr>
        <w:tc>
          <w:tcPr>
            <w:tcW w:w="1774" w:type="dxa"/>
            <w:shd w:val="clear" w:color="auto" w:fill="auto"/>
            <w:tcMar>
              <w:top w:w="11" w:type="dxa"/>
              <w:left w:w="108" w:type="dxa"/>
              <w:bottom w:w="11" w:type="dxa"/>
              <w:right w:w="108" w:type="dxa"/>
            </w:tcMar>
            <w:vAlign w:val="center"/>
            <w:hideMark/>
          </w:tcPr>
          <w:p w14:paraId="5195571D" w14:textId="77777777" w:rsidR="0099696B" w:rsidRPr="007F01EC" w:rsidRDefault="0099696B" w:rsidP="0099696B">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693BC415" w14:textId="43C36F8B"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0.8%</w:t>
            </w:r>
          </w:p>
        </w:tc>
        <w:tc>
          <w:tcPr>
            <w:tcW w:w="778" w:type="dxa"/>
            <w:shd w:val="clear" w:color="auto" w:fill="auto"/>
            <w:tcMar>
              <w:top w:w="11" w:type="dxa"/>
              <w:left w:w="108" w:type="dxa"/>
              <w:bottom w:w="11" w:type="dxa"/>
              <w:right w:w="108" w:type="dxa"/>
            </w:tcMar>
            <w:vAlign w:val="center"/>
          </w:tcPr>
          <w:p w14:paraId="34DE3D96" w14:textId="3B9B0216"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0.4%</w:t>
            </w:r>
          </w:p>
        </w:tc>
        <w:tc>
          <w:tcPr>
            <w:tcW w:w="798" w:type="dxa"/>
            <w:shd w:val="clear" w:color="auto" w:fill="auto"/>
            <w:tcMar>
              <w:top w:w="11" w:type="dxa"/>
              <w:left w:w="108" w:type="dxa"/>
              <w:bottom w:w="11" w:type="dxa"/>
              <w:right w:w="108" w:type="dxa"/>
            </w:tcMar>
            <w:vAlign w:val="center"/>
          </w:tcPr>
          <w:p w14:paraId="4CED62CE" w14:textId="44ABD09F"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57" w:type="dxa"/>
            <w:shd w:val="clear" w:color="auto" w:fill="auto"/>
            <w:tcMar>
              <w:top w:w="11" w:type="dxa"/>
              <w:left w:w="108" w:type="dxa"/>
              <w:bottom w:w="11" w:type="dxa"/>
              <w:right w:w="108" w:type="dxa"/>
            </w:tcMar>
            <w:vAlign w:val="center"/>
          </w:tcPr>
          <w:p w14:paraId="49F46555" w14:textId="0E6F3A4F"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18" w:type="dxa"/>
            <w:shd w:val="clear" w:color="auto" w:fill="auto"/>
            <w:tcMar>
              <w:top w:w="11" w:type="dxa"/>
              <w:left w:w="108" w:type="dxa"/>
              <w:bottom w:w="11" w:type="dxa"/>
              <w:right w:w="108" w:type="dxa"/>
            </w:tcMar>
            <w:vAlign w:val="center"/>
          </w:tcPr>
          <w:p w14:paraId="3FE04851" w14:textId="5C1C944E"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778" w:type="dxa"/>
            <w:shd w:val="clear" w:color="auto" w:fill="auto"/>
            <w:tcMar>
              <w:top w:w="11" w:type="dxa"/>
              <w:left w:w="108" w:type="dxa"/>
              <w:bottom w:w="11" w:type="dxa"/>
              <w:right w:w="108" w:type="dxa"/>
            </w:tcMar>
            <w:vAlign w:val="center"/>
          </w:tcPr>
          <w:p w14:paraId="1A432E7C" w14:textId="4F726999"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r>
      <w:tr w:rsidR="0099696B" w:rsidRPr="007F01EC" w14:paraId="4DDB758F" w14:textId="77777777" w:rsidTr="0099696B">
        <w:trPr>
          <w:trHeight w:val="330"/>
          <w:jc w:val="center"/>
        </w:trPr>
        <w:tc>
          <w:tcPr>
            <w:tcW w:w="1774" w:type="dxa"/>
            <w:shd w:val="clear" w:color="auto" w:fill="auto"/>
            <w:tcMar>
              <w:top w:w="11" w:type="dxa"/>
              <w:left w:w="108" w:type="dxa"/>
              <w:bottom w:w="11" w:type="dxa"/>
              <w:right w:w="108" w:type="dxa"/>
            </w:tcMar>
            <w:vAlign w:val="center"/>
            <w:hideMark/>
          </w:tcPr>
          <w:p w14:paraId="24A0E3D1" w14:textId="77777777" w:rsidR="0099696B" w:rsidRPr="007F01EC" w:rsidRDefault="0099696B" w:rsidP="0099696B">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4B509EDE" w14:textId="7349F6AF"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0.9%</w:t>
            </w:r>
          </w:p>
        </w:tc>
        <w:tc>
          <w:tcPr>
            <w:tcW w:w="778" w:type="dxa"/>
            <w:shd w:val="clear" w:color="auto" w:fill="auto"/>
            <w:tcMar>
              <w:top w:w="11" w:type="dxa"/>
              <w:left w:w="108" w:type="dxa"/>
              <w:bottom w:w="11" w:type="dxa"/>
              <w:right w:w="108" w:type="dxa"/>
            </w:tcMar>
            <w:vAlign w:val="center"/>
          </w:tcPr>
          <w:p w14:paraId="6EEB9199" w14:textId="77898B2F"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0.3%</w:t>
            </w:r>
          </w:p>
        </w:tc>
        <w:tc>
          <w:tcPr>
            <w:tcW w:w="798" w:type="dxa"/>
            <w:shd w:val="clear" w:color="auto" w:fill="auto"/>
            <w:tcMar>
              <w:top w:w="11" w:type="dxa"/>
              <w:left w:w="108" w:type="dxa"/>
              <w:bottom w:w="11" w:type="dxa"/>
              <w:right w:w="108" w:type="dxa"/>
            </w:tcMar>
            <w:vAlign w:val="center"/>
          </w:tcPr>
          <w:p w14:paraId="5E3D8A73" w14:textId="72AD94C4"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57" w:type="dxa"/>
            <w:shd w:val="clear" w:color="auto" w:fill="auto"/>
            <w:tcMar>
              <w:top w:w="11" w:type="dxa"/>
              <w:left w:w="108" w:type="dxa"/>
              <w:bottom w:w="11" w:type="dxa"/>
              <w:right w:w="108" w:type="dxa"/>
            </w:tcMar>
            <w:vAlign w:val="center"/>
          </w:tcPr>
          <w:p w14:paraId="79F53EF5" w14:textId="08310570"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shd w:val="clear" w:color="auto" w:fill="auto"/>
            <w:tcMar>
              <w:top w:w="11" w:type="dxa"/>
              <w:left w:w="108" w:type="dxa"/>
              <w:bottom w:w="11" w:type="dxa"/>
              <w:right w:w="108" w:type="dxa"/>
            </w:tcMar>
            <w:vAlign w:val="center"/>
          </w:tcPr>
          <w:p w14:paraId="507D2D65" w14:textId="5BAA5242"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shd w:val="clear" w:color="auto" w:fill="auto"/>
            <w:tcMar>
              <w:top w:w="11" w:type="dxa"/>
              <w:left w:w="108" w:type="dxa"/>
              <w:bottom w:w="11" w:type="dxa"/>
              <w:right w:w="108" w:type="dxa"/>
            </w:tcMar>
            <w:vAlign w:val="center"/>
          </w:tcPr>
          <w:p w14:paraId="6D436736" w14:textId="30228D23"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9696B" w:rsidRPr="007F01EC" w14:paraId="59CD0F4E" w14:textId="77777777" w:rsidTr="0099696B">
        <w:trPr>
          <w:trHeight w:val="315"/>
          <w:jc w:val="center"/>
        </w:trPr>
        <w:tc>
          <w:tcPr>
            <w:tcW w:w="1774" w:type="dxa"/>
            <w:shd w:val="clear" w:color="auto" w:fill="auto"/>
            <w:tcMar>
              <w:top w:w="11" w:type="dxa"/>
              <w:left w:w="108" w:type="dxa"/>
              <w:bottom w:w="11" w:type="dxa"/>
              <w:right w:w="108" w:type="dxa"/>
            </w:tcMar>
            <w:vAlign w:val="center"/>
            <w:hideMark/>
          </w:tcPr>
          <w:p w14:paraId="7739BB00" w14:textId="77777777" w:rsidR="0099696B" w:rsidRPr="007F01EC" w:rsidRDefault="0099696B" w:rsidP="0099696B">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7CC7D6D9" w14:textId="388D456B"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0.8%</w:t>
            </w:r>
          </w:p>
        </w:tc>
        <w:tc>
          <w:tcPr>
            <w:tcW w:w="778" w:type="dxa"/>
            <w:shd w:val="clear" w:color="auto" w:fill="auto"/>
            <w:tcMar>
              <w:top w:w="11" w:type="dxa"/>
              <w:left w:w="108" w:type="dxa"/>
              <w:bottom w:w="11" w:type="dxa"/>
              <w:right w:w="108" w:type="dxa"/>
            </w:tcMar>
            <w:vAlign w:val="center"/>
          </w:tcPr>
          <w:p w14:paraId="198A39BF" w14:textId="1EACDB36"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0.4%</w:t>
            </w:r>
          </w:p>
        </w:tc>
        <w:tc>
          <w:tcPr>
            <w:tcW w:w="798" w:type="dxa"/>
            <w:shd w:val="clear" w:color="auto" w:fill="auto"/>
            <w:tcMar>
              <w:top w:w="11" w:type="dxa"/>
              <w:left w:w="108" w:type="dxa"/>
              <w:bottom w:w="11" w:type="dxa"/>
              <w:right w:w="108" w:type="dxa"/>
            </w:tcMar>
            <w:vAlign w:val="center"/>
          </w:tcPr>
          <w:p w14:paraId="66D6120D" w14:textId="68626914"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57" w:type="dxa"/>
            <w:shd w:val="clear" w:color="auto" w:fill="auto"/>
            <w:tcMar>
              <w:top w:w="11" w:type="dxa"/>
              <w:left w:w="108" w:type="dxa"/>
              <w:bottom w:w="11" w:type="dxa"/>
              <w:right w:w="108" w:type="dxa"/>
            </w:tcMar>
            <w:vAlign w:val="center"/>
          </w:tcPr>
          <w:p w14:paraId="3D7F695F" w14:textId="22660287"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0.1%</w:t>
            </w:r>
          </w:p>
        </w:tc>
        <w:tc>
          <w:tcPr>
            <w:tcW w:w="818" w:type="dxa"/>
            <w:shd w:val="clear" w:color="auto" w:fill="auto"/>
            <w:tcMar>
              <w:top w:w="11" w:type="dxa"/>
              <w:left w:w="108" w:type="dxa"/>
              <w:bottom w:w="11" w:type="dxa"/>
              <w:right w:w="108" w:type="dxa"/>
            </w:tcMar>
            <w:vAlign w:val="center"/>
          </w:tcPr>
          <w:p w14:paraId="5BFA2386" w14:textId="3E7BBBDA"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shd w:val="clear" w:color="auto" w:fill="auto"/>
            <w:tcMar>
              <w:top w:w="11" w:type="dxa"/>
              <w:left w:w="108" w:type="dxa"/>
              <w:bottom w:w="11" w:type="dxa"/>
              <w:right w:w="108" w:type="dxa"/>
            </w:tcMar>
            <w:vAlign w:val="center"/>
          </w:tcPr>
          <w:p w14:paraId="2631A67F" w14:textId="2BE266A0" w:rsidR="0099696B" w:rsidRPr="007F01EC" w:rsidRDefault="0099696B" w:rsidP="0099696B">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bl>
    <w:p w14:paraId="38D7FEBC" w14:textId="630C45D3" w:rsidR="00BA3E36" w:rsidRDefault="00BA3E36" w:rsidP="00365D53">
      <w:pPr>
        <w:pStyle w:val="Caption"/>
        <w:spacing w:before="360"/>
        <w:jc w:val="center"/>
        <w:rPr>
          <w:lang w:val="en-GB"/>
        </w:rPr>
      </w:pPr>
      <w:r>
        <w:t xml:space="preserve">Table </w:t>
      </w:r>
      <w:r>
        <w:fldChar w:fldCharType="begin"/>
      </w:r>
      <w:r>
        <w:instrText>SEQ Table \* ARABIC</w:instrText>
      </w:r>
      <w:r>
        <w:fldChar w:fldCharType="separate"/>
      </w:r>
      <w:r w:rsidR="006B3EA7">
        <w:rPr>
          <w:noProof/>
        </w:rPr>
        <w:t>4</w:t>
      </w:r>
      <w:r>
        <w:fldChar w:fldCharType="end"/>
      </w:r>
      <w:r>
        <w:t xml:space="preserve">. </w:t>
      </w:r>
      <w:r w:rsidR="00F025D9">
        <w:t>Degradation of DL cell-edge throughput in RMa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546E13" w:rsidRPr="007F01EC" w14:paraId="760E4E4E" w14:textId="77777777" w:rsidTr="009123AF">
        <w:trPr>
          <w:trHeight w:val="318"/>
          <w:jc w:val="center"/>
        </w:trPr>
        <w:tc>
          <w:tcPr>
            <w:tcW w:w="1774" w:type="dxa"/>
            <w:shd w:val="clear" w:color="auto" w:fill="auto"/>
            <w:tcMar>
              <w:top w:w="11" w:type="dxa"/>
              <w:left w:w="108" w:type="dxa"/>
              <w:bottom w:w="11" w:type="dxa"/>
              <w:right w:w="108" w:type="dxa"/>
            </w:tcMar>
            <w:vAlign w:val="center"/>
            <w:hideMark/>
          </w:tcPr>
          <w:p w14:paraId="664A3BD3"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48E60BC2"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3C5DDFDA"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786187E2"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50A6D333"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2B012D29"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672E4B5E" w14:textId="77777777" w:rsidR="00546E13" w:rsidRPr="007F01EC" w:rsidRDefault="00546E13" w:rsidP="00D86B23">
            <w:pPr>
              <w:spacing w:after="0"/>
              <w:jc w:val="center"/>
              <w:rPr>
                <w:rFonts w:ascii="Arial" w:hAnsi="Arial" w:cs="Arial"/>
                <w:sz w:val="18"/>
                <w:szCs w:val="18"/>
              </w:rPr>
            </w:pPr>
            <w:r w:rsidRPr="007F01EC">
              <w:rPr>
                <w:rFonts w:ascii="Arial" w:hAnsi="Arial" w:cs="Arial"/>
                <w:b/>
                <w:bCs/>
                <w:sz w:val="18"/>
                <w:szCs w:val="18"/>
              </w:rPr>
              <w:t>30</w:t>
            </w:r>
          </w:p>
        </w:tc>
      </w:tr>
      <w:tr w:rsidR="009123AF" w:rsidRPr="007F01EC" w14:paraId="6542E0E6" w14:textId="77777777" w:rsidTr="009123AF">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DDEFB87" w14:textId="77777777" w:rsidR="009123AF" w:rsidRPr="007F01EC" w:rsidRDefault="009123AF" w:rsidP="009123AF">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E6420D2" w14:textId="05F85B97"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4BC34D" w14:textId="23DE583E"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F901E7E" w14:textId="23EC18B1"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6EE801E" w14:textId="337C13CC"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6B5EF84" w14:textId="3A103640"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CB27517" w14:textId="1AFE177C"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123AF" w:rsidRPr="007F01EC" w14:paraId="6A67D96F" w14:textId="77777777" w:rsidTr="009123AF">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1BAC6F9" w14:textId="77777777" w:rsidR="009123AF" w:rsidRPr="007F01EC" w:rsidRDefault="009123AF" w:rsidP="009123AF">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5701C1F" w14:textId="20D7A88C"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8F386B0" w14:textId="0C69B4B1"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182D4F8" w14:textId="4E4595C2"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310F6D" w14:textId="5E8F1ACD"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C29A0A3" w14:textId="330416D2"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047776" w14:textId="3EEC42CB"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0.5%</w:t>
            </w:r>
          </w:p>
        </w:tc>
      </w:tr>
      <w:tr w:rsidR="009123AF" w:rsidRPr="007F01EC" w14:paraId="4993B732" w14:textId="77777777" w:rsidTr="009123AF">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D0D62FF" w14:textId="77777777" w:rsidR="009123AF" w:rsidRPr="007F01EC" w:rsidRDefault="009123AF" w:rsidP="009123AF">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59BAB26" w14:textId="08CB2AAF"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001BAD3" w14:textId="7531333E"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6931C2" w14:textId="7B87D026"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1.3%</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A691C2" w14:textId="2449411C"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C326E61" w14:textId="29539A07"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5C17433" w14:textId="0748C3A1"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123AF" w:rsidRPr="007F01EC" w14:paraId="11BF0D8B" w14:textId="77777777" w:rsidTr="009123AF">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2E7DDDE" w14:textId="77777777" w:rsidR="009123AF" w:rsidRPr="007F01EC" w:rsidRDefault="009123AF" w:rsidP="009123AF">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4376C48" w14:textId="0D85BD1A"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D41EFCD" w14:textId="5EB4381B"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999006" w14:textId="42D93D59"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F36F618" w14:textId="23135B7F"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8BCE3C" w14:textId="38A9DAA6"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073B3A2" w14:textId="6735DF07"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3.0%</w:t>
            </w:r>
          </w:p>
        </w:tc>
      </w:tr>
      <w:tr w:rsidR="009123AF" w:rsidRPr="007F01EC" w14:paraId="65A3CB4C" w14:textId="77777777" w:rsidTr="009123AF">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977501B" w14:textId="77777777" w:rsidR="009123AF" w:rsidRPr="007F01EC" w:rsidRDefault="009123AF" w:rsidP="009123AF">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490802" w14:textId="18BA0FBF"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9C4F34C" w14:textId="34FAE40F"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B6516C" w14:textId="180BECD7"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45E7985" w14:textId="1C89C255"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68C2A1" w14:textId="6BF102A1"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8FF4FC4" w14:textId="17FECCD5"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r>
      <w:tr w:rsidR="009123AF" w:rsidRPr="007F01EC" w14:paraId="778A39B0" w14:textId="77777777" w:rsidTr="009123AF">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7BB0C2F" w14:textId="77777777" w:rsidR="009123AF" w:rsidRPr="007F01EC" w:rsidRDefault="009123AF" w:rsidP="009123AF">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DCF3E4B" w14:textId="2504C20D"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2958735" w14:textId="429528D1"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2.3%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D70CC6D" w14:textId="6F4BA753"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5F5912" w14:textId="445F0D58"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E901D3" w14:textId="0D8FBBEB"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CF7BFE9" w14:textId="5E28DCC4" w:rsidR="009123AF" w:rsidRPr="007F01EC" w:rsidRDefault="009123AF" w:rsidP="009123AF">
            <w:pPr>
              <w:spacing w:after="0"/>
              <w:jc w:val="center"/>
              <w:rPr>
                <w:rFonts w:ascii="Arial" w:hAnsi="Arial" w:cs="Arial"/>
                <w:sz w:val="18"/>
                <w:szCs w:val="18"/>
              </w:rPr>
            </w:pPr>
            <w:r w:rsidRPr="007F01EC">
              <w:rPr>
                <w:rFonts w:ascii="Arial" w:eastAsiaTheme="minorEastAsia" w:hAnsi="Arial" w:cs="Arial"/>
                <w:color w:val="000000" w:themeColor="dark1"/>
                <w:kern w:val="24"/>
                <w:sz w:val="18"/>
                <w:szCs w:val="18"/>
              </w:rPr>
              <w:t>1.5%</w:t>
            </w:r>
          </w:p>
        </w:tc>
      </w:tr>
    </w:tbl>
    <w:p w14:paraId="4746D009" w14:textId="6D59E008" w:rsidR="00846C86" w:rsidRDefault="00846C86" w:rsidP="008D5969">
      <w:pPr>
        <w:pStyle w:val="Heading4"/>
        <w:spacing w:before="360"/>
      </w:pPr>
      <w:r>
        <w:lastRenderedPageBreak/>
        <w:t xml:space="preserve">HAPS DL </w:t>
      </w:r>
      <w:r w:rsidR="004A7896">
        <w:t>interfering with</w:t>
      </w:r>
      <w:r>
        <w:t xml:space="preserve"> HAPS DL</w:t>
      </w:r>
    </w:p>
    <w:p w14:paraId="6C58F7A3" w14:textId="0907CE33" w:rsidR="00BA3E36" w:rsidRDefault="00BA3E36" w:rsidP="00BA3E36">
      <w:pPr>
        <w:pStyle w:val="Caption"/>
        <w:jc w:val="center"/>
        <w:rPr>
          <w:lang w:val="en-GB"/>
        </w:rPr>
      </w:pPr>
      <w:r>
        <w:t xml:space="preserve">Table </w:t>
      </w:r>
      <w:r>
        <w:fldChar w:fldCharType="begin"/>
      </w:r>
      <w:r>
        <w:instrText>SEQ Table \* ARABIC</w:instrText>
      </w:r>
      <w:r>
        <w:fldChar w:fldCharType="separate"/>
      </w:r>
      <w:r w:rsidR="006B3EA7">
        <w:rPr>
          <w:noProof/>
        </w:rPr>
        <w:t>5</w:t>
      </w:r>
      <w:r>
        <w:fldChar w:fldCharType="end"/>
      </w:r>
      <w:r>
        <w:t xml:space="preserve">. </w:t>
      </w:r>
      <w:r w:rsidR="00FE50FE">
        <w:t>Degradation of DL average throughput in HAPS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D361E5" w:rsidRPr="00774740" w14:paraId="689EFFF9" w14:textId="77777777" w:rsidTr="007076C0">
        <w:trPr>
          <w:trHeight w:val="318"/>
          <w:jc w:val="center"/>
        </w:trPr>
        <w:tc>
          <w:tcPr>
            <w:tcW w:w="1774" w:type="dxa"/>
            <w:shd w:val="clear" w:color="auto" w:fill="auto"/>
            <w:tcMar>
              <w:top w:w="11" w:type="dxa"/>
              <w:left w:w="108" w:type="dxa"/>
              <w:bottom w:w="11" w:type="dxa"/>
              <w:right w:w="108" w:type="dxa"/>
            </w:tcMar>
            <w:vAlign w:val="center"/>
            <w:hideMark/>
          </w:tcPr>
          <w:p w14:paraId="09BFE315"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217742EB"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774F043D"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2D629451"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9E0C084"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7E4660AA"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6CF75C5B" w14:textId="77777777" w:rsidR="00D361E5" w:rsidRPr="00774740" w:rsidRDefault="00D361E5" w:rsidP="00D86B23">
            <w:pPr>
              <w:spacing w:after="0"/>
              <w:jc w:val="center"/>
              <w:rPr>
                <w:rFonts w:ascii="Arial" w:hAnsi="Arial" w:cs="Arial"/>
                <w:sz w:val="18"/>
                <w:szCs w:val="18"/>
              </w:rPr>
            </w:pPr>
            <w:r w:rsidRPr="00774740">
              <w:rPr>
                <w:rFonts w:ascii="Arial" w:hAnsi="Arial" w:cs="Arial"/>
                <w:b/>
                <w:bCs/>
                <w:sz w:val="18"/>
                <w:szCs w:val="18"/>
              </w:rPr>
              <w:t>30</w:t>
            </w:r>
          </w:p>
        </w:tc>
      </w:tr>
      <w:tr w:rsidR="007076C0" w:rsidRPr="00774740" w14:paraId="3B4773BA" w14:textId="77777777" w:rsidTr="007076C0">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6CEE978"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DF7DA8" w14:textId="0027299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39.2%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E46070" w14:textId="79721D3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22.1%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6546A54" w14:textId="29D72DF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10.4%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F7FD07D" w14:textId="3F0ADE9B"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56E1930" w14:textId="1F0AA88B"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C90EBF" w14:textId="76F093DD"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0.7%</w:t>
            </w:r>
          </w:p>
        </w:tc>
      </w:tr>
      <w:tr w:rsidR="007076C0" w:rsidRPr="00774740" w14:paraId="7AE15818" w14:textId="77777777" w:rsidTr="007076C0">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F2F8535"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D16058B" w14:textId="06658E68"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38.8%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0DF5D51" w14:textId="0114EED9"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21.6%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0BD2A1" w14:textId="1B1B9DC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10.1%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49C3B0A" w14:textId="0D7F9AF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891AC39" w14:textId="73685D9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88EC63" w14:textId="05DA5A7C"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0.5%</w:t>
            </w:r>
          </w:p>
        </w:tc>
      </w:tr>
      <w:tr w:rsidR="007076C0" w:rsidRPr="00774740" w14:paraId="3A9AC666" w14:textId="77777777" w:rsidTr="007076C0">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1FD9186"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C47E72" w14:textId="24CDF7FA"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38.4%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33C12A" w14:textId="0CAEFCC1"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21.4%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865BB8" w14:textId="30231DCE"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9.9%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1799E99" w14:textId="4E3B295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C63E0F" w14:textId="4EAD258D"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D477D31" w14:textId="6386683D"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0.7%</w:t>
            </w:r>
          </w:p>
        </w:tc>
      </w:tr>
      <w:tr w:rsidR="007076C0" w:rsidRPr="00774740" w14:paraId="39C04C6C" w14:textId="77777777" w:rsidTr="007076C0">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EBA0BCC"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2637BA9" w14:textId="3659DA1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34.3%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D8BC11C" w14:textId="30101D04"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18.8%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7C2A49" w14:textId="7535DD92"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8.5%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6F0791" w14:textId="2E820FF1"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981FF60" w14:textId="4EAA6B97"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B2EB41B" w14:textId="7AEE4DED"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0.3%</w:t>
            </w:r>
          </w:p>
        </w:tc>
      </w:tr>
      <w:tr w:rsidR="007076C0" w:rsidRPr="00774740" w14:paraId="38405C58" w14:textId="77777777" w:rsidTr="007076C0">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1409232"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353C2A" w14:textId="233087A4"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34.4%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651F359" w14:textId="17D072E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19.0%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0F159E0" w14:textId="32D3BC1D"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8.7%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611B739" w14:textId="7FE47BF9"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3.4%</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AEDF2B" w14:textId="7B74FEAF"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FB4702E" w14:textId="525B69E6"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0.3%</w:t>
            </w:r>
          </w:p>
        </w:tc>
      </w:tr>
      <w:tr w:rsidR="007076C0" w:rsidRPr="00774740" w14:paraId="7BF76C10" w14:textId="77777777" w:rsidTr="007076C0">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8236853"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65EF27" w14:textId="17FA6CCE"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E946B15" w14:textId="7D2CE2EA"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17.5%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DCDC24" w14:textId="3E0A212C"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8.2%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9F65746" w14:textId="25A759B2"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A7EFE8E" w14:textId="2028CACC"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F87D9A" w14:textId="57F8B26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0.5%</w:t>
            </w:r>
          </w:p>
        </w:tc>
      </w:tr>
    </w:tbl>
    <w:p w14:paraId="2DC321B8" w14:textId="13CF4938" w:rsidR="00DB1ECE" w:rsidRPr="00DD4182" w:rsidRDefault="00DB1ECE" w:rsidP="00346DC0">
      <w:pPr>
        <w:pStyle w:val="Caption"/>
        <w:spacing w:before="360"/>
        <w:jc w:val="center"/>
        <w:rPr>
          <w:lang w:val="en-GB"/>
        </w:rPr>
      </w:pPr>
      <w:r>
        <w:t xml:space="preserve">Table </w:t>
      </w:r>
      <w:r>
        <w:fldChar w:fldCharType="begin"/>
      </w:r>
      <w:r>
        <w:instrText>SEQ Table \* ARABIC</w:instrText>
      </w:r>
      <w:r>
        <w:fldChar w:fldCharType="separate"/>
      </w:r>
      <w:r w:rsidR="006B3EA7">
        <w:rPr>
          <w:noProof/>
        </w:rPr>
        <w:t>6</w:t>
      </w:r>
      <w:r>
        <w:fldChar w:fldCharType="end"/>
      </w:r>
      <w:r>
        <w:t xml:space="preserve">. </w:t>
      </w:r>
      <w:r w:rsidR="009E27A5">
        <w:t>Degradation of DL cell-edge throughput in HAPS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352E33" w:rsidRPr="00774740" w14:paraId="0DB4797A" w14:textId="77777777" w:rsidTr="007076C0">
        <w:trPr>
          <w:trHeight w:val="318"/>
          <w:jc w:val="center"/>
        </w:trPr>
        <w:tc>
          <w:tcPr>
            <w:tcW w:w="1774" w:type="dxa"/>
            <w:shd w:val="clear" w:color="auto" w:fill="auto"/>
            <w:tcMar>
              <w:top w:w="11" w:type="dxa"/>
              <w:left w:w="108" w:type="dxa"/>
              <w:bottom w:w="11" w:type="dxa"/>
              <w:right w:w="108" w:type="dxa"/>
            </w:tcMar>
            <w:vAlign w:val="center"/>
            <w:hideMark/>
          </w:tcPr>
          <w:p w14:paraId="7D29AEE9"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4328250B"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7621EF55"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0EE79601"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65725D3B"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6F6F9B77"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7AC07D0" w14:textId="77777777" w:rsidR="00352E33" w:rsidRPr="00774740" w:rsidRDefault="00352E33" w:rsidP="00D86B23">
            <w:pPr>
              <w:spacing w:after="0"/>
              <w:jc w:val="center"/>
              <w:rPr>
                <w:rFonts w:ascii="Arial" w:hAnsi="Arial" w:cs="Arial"/>
                <w:sz w:val="18"/>
                <w:szCs w:val="18"/>
              </w:rPr>
            </w:pPr>
            <w:r w:rsidRPr="00774740">
              <w:rPr>
                <w:rFonts w:ascii="Arial" w:hAnsi="Arial" w:cs="Arial"/>
                <w:b/>
                <w:bCs/>
                <w:sz w:val="18"/>
                <w:szCs w:val="18"/>
              </w:rPr>
              <w:t>30</w:t>
            </w:r>
          </w:p>
        </w:tc>
      </w:tr>
      <w:tr w:rsidR="007076C0" w:rsidRPr="00774740" w14:paraId="7434CF10" w14:textId="77777777" w:rsidTr="007076C0">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FA4F8A9"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6E46633" w14:textId="13480168"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31A792" w14:textId="4C6AA788"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2F634DF" w14:textId="32A9E17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43.5%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574EFD" w14:textId="3A3AD8D6"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20.1%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7E230B" w14:textId="7E9D5E5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7.6%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131C63" w14:textId="7638E5DA"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1.8%</w:t>
            </w:r>
          </w:p>
        </w:tc>
      </w:tr>
      <w:tr w:rsidR="007076C0" w:rsidRPr="00774740" w14:paraId="4BAC3759" w14:textId="77777777" w:rsidTr="007076C0">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8F8957F"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8BE634" w14:textId="7FD6C98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90B3428" w14:textId="6DFDA764"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DC9F27" w14:textId="370B8A76"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44.0%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D24C9E" w14:textId="50CB905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26.2%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D2451C" w14:textId="2C6CE0F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EB1F261" w14:textId="67FE9C79"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3.8%</w:t>
            </w:r>
          </w:p>
        </w:tc>
      </w:tr>
      <w:tr w:rsidR="007076C0" w:rsidRPr="00774740" w14:paraId="12697B60" w14:textId="77777777" w:rsidTr="007076C0">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8D42F72"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F2CE148" w14:textId="2DC5B1C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7CB8231" w14:textId="14415D9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4E4F2B" w14:textId="2AAFEB81"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46.8%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83FF564" w14:textId="39EA8D8E"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27.5%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B5F62F" w14:textId="76454451"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11.4%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7B268C0" w14:textId="5A5ADF6B"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4.9%</w:t>
            </w:r>
          </w:p>
        </w:tc>
      </w:tr>
      <w:tr w:rsidR="007076C0" w:rsidRPr="00774740" w14:paraId="39E47FD4" w14:textId="77777777" w:rsidTr="007076C0">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3AEBB75"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5A7071" w14:textId="6B39FFC8"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98591F" w14:textId="2B169BC9"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9FCB55" w14:textId="1D6338E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45.8%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D486A40" w14:textId="0289AE77"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25.5%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20E214" w14:textId="76F6AA79"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9.4%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E8E0862" w14:textId="6FF6DA58"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3.4%</w:t>
            </w:r>
          </w:p>
        </w:tc>
      </w:tr>
      <w:tr w:rsidR="007076C0" w:rsidRPr="00774740" w14:paraId="7B62CDAC" w14:textId="77777777" w:rsidTr="007076C0">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E08B4E5"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F10769A" w14:textId="6C235295"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5A2E1BD" w14:textId="22241EA2"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BAE9CD" w14:textId="5EB7F41B"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48.7%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1A824A7" w14:textId="521CA60B"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19.9%</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9309F0" w14:textId="301AE5F7"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6.3%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5F10BEA" w14:textId="12F4F2C6"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0.0%</w:t>
            </w:r>
          </w:p>
        </w:tc>
      </w:tr>
      <w:tr w:rsidR="007076C0" w:rsidRPr="00774740" w14:paraId="4AFC78D5" w14:textId="77777777" w:rsidTr="007076C0">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8792C22" w14:textId="77777777" w:rsidR="007076C0" w:rsidRPr="00774740" w:rsidRDefault="007076C0" w:rsidP="007076C0">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9ED683" w14:textId="5A1258B1"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984858" w14:textId="0CE15213"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81C090C" w14:textId="3B16593A"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47.8%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693EA39" w14:textId="6369D3FE"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16.8%</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8D76E2" w14:textId="6DF6B3E0"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2.3%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5167E6B" w14:textId="2C5F9B34" w:rsidR="007076C0" w:rsidRPr="00774740" w:rsidRDefault="007076C0" w:rsidP="007076C0">
            <w:pPr>
              <w:spacing w:after="0"/>
              <w:jc w:val="center"/>
              <w:rPr>
                <w:rFonts w:ascii="Arial" w:hAnsi="Arial" w:cs="Arial"/>
                <w:sz w:val="18"/>
                <w:szCs w:val="18"/>
              </w:rPr>
            </w:pPr>
            <w:r w:rsidRPr="007076C0">
              <w:rPr>
                <w:rFonts w:asciiTheme="minorHAnsi" w:eastAsiaTheme="minorEastAsia" w:hAnsi="Nokia Pure Text Light" w:cstheme="minorBidi"/>
                <w:color w:val="000000" w:themeColor="dark1"/>
                <w:kern w:val="24"/>
                <w:sz w:val="18"/>
                <w:szCs w:val="18"/>
              </w:rPr>
              <w:t>1.3%</w:t>
            </w:r>
          </w:p>
        </w:tc>
      </w:tr>
      <w:tr w:rsidR="000E3D40" w:rsidRPr="00774740" w14:paraId="639698E5" w14:textId="77777777" w:rsidTr="00AF309F">
        <w:trPr>
          <w:trHeight w:val="315"/>
          <w:jc w:val="center"/>
        </w:trPr>
        <w:tc>
          <w:tcPr>
            <w:tcW w:w="6560" w:type="dxa"/>
            <w:gridSpan w:val="7"/>
            <w:tcBorders>
              <w:right w:val="single" w:sz="4" w:space="0" w:color="auto"/>
            </w:tcBorders>
            <w:shd w:val="clear" w:color="auto" w:fill="auto"/>
            <w:tcMar>
              <w:top w:w="11" w:type="dxa"/>
              <w:left w:w="108" w:type="dxa"/>
              <w:bottom w:w="11" w:type="dxa"/>
              <w:right w:w="108" w:type="dxa"/>
            </w:tcMar>
            <w:vAlign w:val="center"/>
          </w:tcPr>
          <w:p w14:paraId="399D536F" w14:textId="03DEEEB3" w:rsidR="000E3D40" w:rsidRPr="007076C0" w:rsidRDefault="000E3D40" w:rsidP="000E3D40">
            <w:pPr>
              <w:spacing w:after="0"/>
              <w:rPr>
                <w:rFonts w:asciiTheme="minorHAnsi" w:eastAsiaTheme="minorEastAsia" w:hAnsi="Nokia Pure Text Light" w:cstheme="minorBidi"/>
                <w:color w:val="000000" w:themeColor="dark1"/>
                <w:kern w:val="24"/>
                <w:sz w:val="18"/>
                <w:szCs w:val="18"/>
              </w:rPr>
            </w:pPr>
            <w:r>
              <w:rPr>
                <w:rFonts w:asciiTheme="minorHAnsi" w:eastAsiaTheme="minorEastAsia" w:hAnsi="Nokia Pure Text Light" w:cstheme="minorBidi"/>
                <w:color w:val="000000" w:themeColor="dark1"/>
                <w:kern w:val="24"/>
                <w:sz w:val="18"/>
                <w:szCs w:val="18"/>
              </w:rPr>
              <w:t xml:space="preserve">Note: </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N/A</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 xml:space="preserve"> indicates</w:t>
            </w:r>
            <w:r w:rsidR="00747F41">
              <w:rPr>
                <w:rFonts w:asciiTheme="minorHAnsi" w:eastAsiaTheme="minorEastAsia" w:hAnsi="Nokia Pure Text Light" w:cstheme="minorBidi"/>
                <w:color w:val="000000" w:themeColor="dark1"/>
                <w:kern w:val="24"/>
                <w:sz w:val="18"/>
                <w:szCs w:val="18"/>
              </w:rPr>
              <w:t xml:space="preserve"> that</w:t>
            </w:r>
            <w:r>
              <w:rPr>
                <w:rFonts w:asciiTheme="minorHAnsi" w:eastAsiaTheme="minorEastAsia" w:hAnsi="Nokia Pure Text Light" w:cstheme="minorBidi"/>
                <w:color w:val="000000" w:themeColor="dark1"/>
                <w:kern w:val="24"/>
                <w:sz w:val="18"/>
                <w:szCs w:val="18"/>
              </w:rPr>
              <w:t xml:space="preserve"> the victim network</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s cell-edge throughput is 0.</w:t>
            </w:r>
          </w:p>
        </w:tc>
      </w:tr>
    </w:tbl>
    <w:p w14:paraId="17E2D569" w14:textId="0A7F7DA0" w:rsidR="000635C4" w:rsidRDefault="000635C4" w:rsidP="008D2E66">
      <w:pPr>
        <w:pStyle w:val="Heading2"/>
        <w:numPr>
          <w:ilvl w:val="1"/>
          <w:numId w:val="13"/>
        </w:numPr>
        <w:spacing w:before="360"/>
        <w:ind w:left="851" w:hanging="851"/>
      </w:pPr>
      <w:r>
        <w:t>Simulation results summary</w:t>
      </w:r>
    </w:p>
    <w:p w14:paraId="581B6A21" w14:textId="353B5E0F" w:rsidR="00246F57" w:rsidRDefault="00950273" w:rsidP="00950273">
      <w:pPr>
        <w:jc w:val="both"/>
      </w:pPr>
      <w:r>
        <w:t xml:space="preserve">The agreed protection criteria for adjacent channel interference is </w:t>
      </w:r>
      <w:r w:rsidR="00246F57">
        <w:t xml:space="preserve">5% degradation in victim network throughput. </w:t>
      </w:r>
      <w:r w:rsidR="00246F57">
        <w:fldChar w:fldCharType="begin"/>
      </w:r>
      <w:r w:rsidR="00246F57">
        <w:instrText xml:space="preserve"> REF _Ref68097064 \h </w:instrText>
      </w:r>
      <w:r w:rsidR="00246F57">
        <w:fldChar w:fldCharType="separate"/>
      </w:r>
      <w:r w:rsidR="006B3EA7">
        <w:t xml:space="preserve">Table </w:t>
      </w:r>
      <w:r w:rsidR="006B3EA7">
        <w:rPr>
          <w:noProof/>
        </w:rPr>
        <w:t>7</w:t>
      </w:r>
      <w:r w:rsidR="00246F57">
        <w:fldChar w:fldCharType="end"/>
      </w:r>
      <w:r w:rsidR="00246F57">
        <w:t xml:space="preserve"> shows the worst case DL ACIR for 5% loss in average throughput and cell edge throughput of the victim network for each simulation scenario. </w:t>
      </w:r>
      <w:r w:rsidR="003153E8">
        <w:t>For FDD DL, it appears that TN+HAPS coexistence has much lower ACI than HAPS+HAPS coexistence. In HAPS+HAPS coexistence, the cell edge throughput suffers a higher degradation than the average throughput.</w:t>
      </w:r>
      <w:r w:rsidR="0081298D">
        <w:t xml:space="preserve"> </w:t>
      </w:r>
      <w:r w:rsidR="00C735B5">
        <w:t xml:space="preserve">Considering </w:t>
      </w:r>
      <w:r w:rsidR="005D194D">
        <w:t>the existing 33 dB ACS for the UE, the required ACLR for HAPS should not be more than 33 dB (using 30 dB ACIR</w:t>
      </w:r>
      <w:r w:rsidR="006B3EA7">
        <w:t xml:space="preserve"> based on </w:t>
      </w:r>
      <w:r w:rsidR="006B3EA7">
        <w:fldChar w:fldCharType="begin"/>
      </w:r>
      <w:r w:rsidR="006B3EA7">
        <w:instrText xml:space="preserve"> REF _Ref68097064 \h </w:instrText>
      </w:r>
      <w:r w:rsidR="006B3EA7">
        <w:fldChar w:fldCharType="separate"/>
      </w:r>
      <w:r w:rsidR="006B3EA7">
        <w:t xml:space="preserve">Table </w:t>
      </w:r>
      <w:r w:rsidR="006B3EA7">
        <w:rPr>
          <w:noProof/>
        </w:rPr>
        <w:t>7</w:t>
      </w:r>
      <w:r w:rsidR="006B3EA7">
        <w:fldChar w:fldCharType="end"/>
      </w:r>
      <w:r w:rsidR="006B3EA7">
        <w:t xml:space="preserve"> and the ACIR model (1)</w:t>
      </w:r>
      <w:r w:rsidR="005D194D">
        <w:t>).</w:t>
      </w:r>
    </w:p>
    <w:p w14:paraId="55F74C62" w14:textId="46AD6718" w:rsidR="00505E72" w:rsidRDefault="00505E72" w:rsidP="00505E72">
      <w:pPr>
        <w:pStyle w:val="Caption"/>
        <w:jc w:val="center"/>
        <w:rPr>
          <w:b w:val="0"/>
        </w:rPr>
      </w:pPr>
      <w:bookmarkStart w:id="5" w:name="_Ref68097064"/>
      <w:r>
        <w:t xml:space="preserve">Table </w:t>
      </w:r>
      <w:r>
        <w:fldChar w:fldCharType="begin"/>
      </w:r>
      <w:r>
        <w:instrText>SEQ Table \* ARABIC</w:instrText>
      </w:r>
      <w:r>
        <w:fldChar w:fldCharType="separate"/>
      </w:r>
      <w:r w:rsidR="006B3EA7">
        <w:rPr>
          <w:noProof/>
        </w:rPr>
        <w:t>7</w:t>
      </w:r>
      <w:r>
        <w:fldChar w:fldCharType="end"/>
      </w:r>
      <w:bookmarkEnd w:id="5"/>
      <w:r>
        <w:t xml:space="preserve">. Worst case </w:t>
      </w:r>
      <w:r w:rsidR="00246F57">
        <w:t xml:space="preserve">downlink </w:t>
      </w:r>
      <w:r>
        <w:t>ACIR for 5% throughput loss in simulated scenarios</w:t>
      </w:r>
    </w:p>
    <w:tbl>
      <w:tblPr>
        <w:tblStyle w:val="TableGrid"/>
        <w:tblW w:w="0" w:type="auto"/>
        <w:jc w:val="center"/>
        <w:tblCellMar>
          <w:top w:w="28" w:type="dxa"/>
          <w:bottom w:w="28" w:type="dxa"/>
        </w:tblCellMar>
        <w:tblLook w:val="04A0" w:firstRow="1" w:lastRow="0" w:firstColumn="1" w:lastColumn="0" w:noHBand="0" w:noVBand="1"/>
      </w:tblPr>
      <w:tblGrid>
        <w:gridCol w:w="2552"/>
        <w:gridCol w:w="2268"/>
        <w:gridCol w:w="2268"/>
      </w:tblGrid>
      <w:tr w:rsidR="00FC7B3E" w:rsidRPr="003E4BC0" w14:paraId="07B1DC00" w14:textId="2B9D2C89" w:rsidTr="00FC7B3E">
        <w:trPr>
          <w:jc w:val="center"/>
        </w:trPr>
        <w:tc>
          <w:tcPr>
            <w:tcW w:w="2552" w:type="dxa"/>
            <w:tcMar>
              <w:top w:w="57" w:type="dxa"/>
              <w:bottom w:w="57" w:type="dxa"/>
            </w:tcMar>
            <w:vAlign w:val="center"/>
          </w:tcPr>
          <w:p w14:paraId="63947295" w14:textId="411EB816" w:rsidR="00FC7B3E" w:rsidRPr="003E4BC0" w:rsidRDefault="00246F57" w:rsidP="00FC7B3E">
            <w:pPr>
              <w:pStyle w:val="TAL"/>
              <w:jc w:val="center"/>
            </w:pPr>
            <w:r>
              <w:t>Simulation s</w:t>
            </w:r>
            <w:r w:rsidR="00FC7B3E">
              <w:t>cenario</w:t>
            </w:r>
          </w:p>
        </w:tc>
        <w:tc>
          <w:tcPr>
            <w:tcW w:w="2268" w:type="dxa"/>
            <w:tcMar>
              <w:top w:w="57" w:type="dxa"/>
              <w:bottom w:w="57" w:type="dxa"/>
            </w:tcMar>
            <w:vAlign w:val="center"/>
          </w:tcPr>
          <w:p w14:paraId="50FCA77A" w14:textId="4D4C5785" w:rsidR="00FC7B3E" w:rsidRPr="003E4BC0" w:rsidRDefault="00FC7B3E" w:rsidP="00FC7B3E">
            <w:pPr>
              <w:pStyle w:val="TAL"/>
              <w:jc w:val="center"/>
            </w:pPr>
            <w:r>
              <w:t>ACIR for 5% average throughput loss (dB)</w:t>
            </w:r>
          </w:p>
        </w:tc>
        <w:tc>
          <w:tcPr>
            <w:tcW w:w="2268" w:type="dxa"/>
            <w:tcMar>
              <w:top w:w="57" w:type="dxa"/>
              <w:bottom w:w="57" w:type="dxa"/>
            </w:tcMar>
            <w:vAlign w:val="center"/>
          </w:tcPr>
          <w:p w14:paraId="47C23C7D" w14:textId="6CA9BF50" w:rsidR="00FC7B3E" w:rsidRDefault="00FC7B3E" w:rsidP="00FC7B3E">
            <w:pPr>
              <w:pStyle w:val="TAL"/>
              <w:jc w:val="center"/>
            </w:pPr>
            <w:r>
              <w:t>ACIR for 5% cell-edge throughput loss (dB)</w:t>
            </w:r>
          </w:p>
        </w:tc>
      </w:tr>
      <w:tr w:rsidR="00FC7B3E" w:rsidRPr="003E4BC0" w14:paraId="76BF4D8C" w14:textId="5BEC7606" w:rsidTr="00FC7B3E">
        <w:trPr>
          <w:jc w:val="center"/>
        </w:trPr>
        <w:tc>
          <w:tcPr>
            <w:tcW w:w="2552" w:type="dxa"/>
            <w:tcMar>
              <w:top w:w="57" w:type="dxa"/>
              <w:bottom w:w="57" w:type="dxa"/>
            </w:tcMar>
            <w:vAlign w:val="center"/>
          </w:tcPr>
          <w:p w14:paraId="4D5195F6" w14:textId="77777777" w:rsidR="00FC7B3E" w:rsidRPr="003E4BC0" w:rsidRDefault="00FC7B3E" w:rsidP="00FC7B3E">
            <w:pPr>
              <w:pStyle w:val="TAL"/>
              <w:ind w:left="113"/>
            </w:pPr>
            <w:r w:rsidRPr="003E4BC0">
              <w:t>Ur</w:t>
            </w:r>
            <w:r>
              <w:t>ban macro NR + HAPS</w:t>
            </w:r>
          </w:p>
        </w:tc>
        <w:tc>
          <w:tcPr>
            <w:tcW w:w="2268" w:type="dxa"/>
            <w:tcMar>
              <w:top w:w="57" w:type="dxa"/>
              <w:bottom w:w="57" w:type="dxa"/>
            </w:tcMar>
            <w:vAlign w:val="center"/>
          </w:tcPr>
          <w:p w14:paraId="4DF2CD6A" w14:textId="15380687" w:rsidR="00FC7B3E" w:rsidRPr="003E4BC0" w:rsidRDefault="00092218" w:rsidP="00FC7B3E">
            <w:pPr>
              <w:pStyle w:val="TAL"/>
              <w:jc w:val="center"/>
            </w:pPr>
            <w:r>
              <w:t>7.4</w:t>
            </w:r>
          </w:p>
        </w:tc>
        <w:tc>
          <w:tcPr>
            <w:tcW w:w="2268" w:type="dxa"/>
            <w:tcMar>
              <w:top w:w="57" w:type="dxa"/>
              <w:bottom w:w="57" w:type="dxa"/>
            </w:tcMar>
            <w:vAlign w:val="center"/>
          </w:tcPr>
          <w:p w14:paraId="1978B177" w14:textId="556B1EC5" w:rsidR="00FC7B3E" w:rsidRPr="003E4BC0" w:rsidRDefault="00092218" w:rsidP="00FC7B3E">
            <w:pPr>
              <w:pStyle w:val="TAL"/>
              <w:jc w:val="center"/>
            </w:pPr>
            <w:r>
              <w:t>14.4</w:t>
            </w:r>
          </w:p>
        </w:tc>
      </w:tr>
      <w:tr w:rsidR="00FC7B3E" w:rsidRPr="003E4BC0" w14:paraId="573DDFB4" w14:textId="5A19BB42" w:rsidTr="00FC7B3E">
        <w:trPr>
          <w:jc w:val="center"/>
        </w:trPr>
        <w:tc>
          <w:tcPr>
            <w:tcW w:w="2552" w:type="dxa"/>
            <w:tcMar>
              <w:top w:w="57" w:type="dxa"/>
              <w:bottom w:w="57" w:type="dxa"/>
            </w:tcMar>
            <w:vAlign w:val="center"/>
          </w:tcPr>
          <w:p w14:paraId="240EDF3C" w14:textId="77777777" w:rsidR="00FC7B3E" w:rsidRPr="003E4BC0" w:rsidRDefault="00FC7B3E" w:rsidP="00FC7B3E">
            <w:pPr>
              <w:pStyle w:val="TAL"/>
              <w:ind w:left="113"/>
            </w:pPr>
            <w:r>
              <w:t>Rural macro NR + HAPS</w:t>
            </w:r>
          </w:p>
        </w:tc>
        <w:tc>
          <w:tcPr>
            <w:tcW w:w="2268" w:type="dxa"/>
            <w:tcMar>
              <w:top w:w="57" w:type="dxa"/>
              <w:bottom w:w="57" w:type="dxa"/>
            </w:tcMar>
            <w:vAlign w:val="center"/>
          </w:tcPr>
          <w:p w14:paraId="6996BF82" w14:textId="51686ACF" w:rsidR="00FC7B3E" w:rsidRPr="003E4BC0" w:rsidRDefault="00092218" w:rsidP="00FC7B3E">
            <w:pPr>
              <w:pStyle w:val="TAL"/>
              <w:jc w:val="center"/>
            </w:pPr>
            <w:r>
              <w:t>&lt; 5</w:t>
            </w:r>
          </w:p>
        </w:tc>
        <w:tc>
          <w:tcPr>
            <w:tcW w:w="2268" w:type="dxa"/>
            <w:tcMar>
              <w:top w:w="57" w:type="dxa"/>
              <w:bottom w:w="57" w:type="dxa"/>
            </w:tcMar>
            <w:vAlign w:val="center"/>
          </w:tcPr>
          <w:p w14:paraId="2831CC23" w14:textId="5C30BF17" w:rsidR="00FC7B3E" w:rsidRPr="003E4BC0" w:rsidRDefault="00092218" w:rsidP="00FC7B3E">
            <w:pPr>
              <w:pStyle w:val="TAL"/>
              <w:jc w:val="center"/>
            </w:pPr>
            <w:r>
              <w:t>&lt; 5</w:t>
            </w:r>
          </w:p>
        </w:tc>
      </w:tr>
      <w:tr w:rsidR="00FC7B3E" w:rsidRPr="003E4BC0" w14:paraId="14E3D759" w14:textId="0D06D871" w:rsidTr="00FC7B3E">
        <w:trPr>
          <w:jc w:val="center"/>
        </w:trPr>
        <w:tc>
          <w:tcPr>
            <w:tcW w:w="2552" w:type="dxa"/>
            <w:tcMar>
              <w:top w:w="57" w:type="dxa"/>
              <w:bottom w:w="57" w:type="dxa"/>
            </w:tcMar>
            <w:vAlign w:val="center"/>
          </w:tcPr>
          <w:p w14:paraId="7BBBD16E" w14:textId="77777777" w:rsidR="00FC7B3E" w:rsidRDefault="00FC7B3E" w:rsidP="00FC7B3E">
            <w:pPr>
              <w:pStyle w:val="TAL"/>
              <w:ind w:left="113"/>
            </w:pPr>
            <w:r>
              <w:t>HAPS + HAPS</w:t>
            </w:r>
          </w:p>
        </w:tc>
        <w:tc>
          <w:tcPr>
            <w:tcW w:w="2268" w:type="dxa"/>
            <w:tcMar>
              <w:top w:w="57" w:type="dxa"/>
              <w:bottom w:w="57" w:type="dxa"/>
            </w:tcMar>
            <w:vAlign w:val="center"/>
          </w:tcPr>
          <w:p w14:paraId="6F5E6F61" w14:textId="3C940232" w:rsidR="00FC7B3E" w:rsidRPr="003E4BC0" w:rsidRDefault="00092218" w:rsidP="00FC7B3E">
            <w:pPr>
              <w:pStyle w:val="TAL"/>
              <w:jc w:val="center"/>
            </w:pPr>
            <w:r>
              <w:t>19.4</w:t>
            </w:r>
          </w:p>
        </w:tc>
        <w:tc>
          <w:tcPr>
            <w:tcW w:w="2268" w:type="dxa"/>
            <w:tcMar>
              <w:top w:w="57" w:type="dxa"/>
              <w:bottom w:w="57" w:type="dxa"/>
            </w:tcMar>
            <w:vAlign w:val="center"/>
          </w:tcPr>
          <w:p w14:paraId="5AAA2491" w14:textId="1E228E36" w:rsidR="00FC7B3E" w:rsidRPr="003E4BC0" w:rsidRDefault="00092218" w:rsidP="00FC7B3E">
            <w:pPr>
              <w:pStyle w:val="TAL"/>
              <w:jc w:val="center"/>
            </w:pPr>
            <w:r>
              <w:t>29.9</w:t>
            </w:r>
          </w:p>
        </w:tc>
      </w:tr>
    </w:tbl>
    <w:p w14:paraId="39649AD3" w14:textId="5135B090" w:rsidR="00733785" w:rsidRDefault="00733785" w:rsidP="00183589">
      <w:pPr>
        <w:rPr>
          <w:b/>
        </w:rPr>
      </w:pPr>
    </w:p>
    <w:p w14:paraId="13C370CB" w14:textId="5935FC9F" w:rsidR="0021173E" w:rsidRDefault="0021173E" w:rsidP="00D36E3A">
      <w:pPr>
        <w:spacing w:after="120"/>
        <w:jc w:val="both"/>
        <w:rPr>
          <w:b/>
        </w:rPr>
      </w:pPr>
      <w:r>
        <w:rPr>
          <w:b/>
        </w:rPr>
        <w:t>Observation 1: For FDD DL, terrestrial NR + HAPS coexistence scenarios have lower adjacent channel interference than HAPS + HAPS scenario.</w:t>
      </w:r>
      <w:r w:rsidR="00BE1463">
        <w:rPr>
          <w:b/>
        </w:rPr>
        <w:t xml:space="preserve"> </w:t>
      </w:r>
    </w:p>
    <w:p w14:paraId="02980500" w14:textId="4823D10F" w:rsidR="0021173E" w:rsidRDefault="0021173E" w:rsidP="00D36E3A">
      <w:pPr>
        <w:spacing w:after="120"/>
        <w:jc w:val="both"/>
        <w:rPr>
          <w:b/>
        </w:rPr>
      </w:pPr>
      <w:r>
        <w:rPr>
          <w:b/>
        </w:rPr>
        <w:t>Observation 2: For FDD DL, the victim network suffers a higher degradation in cell-edge throughput than in average throughput.</w:t>
      </w:r>
    </w:p>
    <w:p w14:paraId="2118089D" w14:textId="1A90F70F" w:rsidR="0021173E" w:rsidRPr="00CC28CD" w:rsidRDefault="0021173E" w:rsidP="00D36E3A">
      <w:pPr>
        <w:spacing w:after="120"/>
        <w:jc w:val="both"/>
        <w:rPr>
          <w:b/>
        </w:rPr>
      </w:pPr>
      <w:r>
        <w:rPr>
          <w:b/>
        </w:rPr>
        <w:t xml:space="preserve">Observation 3: </w:t>
      </w:r>
      <w:r w:rsidR="00D36E3A">
        <w:rPr>
          <w:b/>
        </w:rPr>
        <w:t>Based on simulation data, HAPS ACLR requirement should not be more than 33 dB.</w:t>
      </w:r>
    </w:p>
    <w:p w14:paraId="30BE5691" w14:textId="4B055AA5" w:rsidR="00AD407E" w:rsidRPr="006D4D6A" w:rsidRDefault="00AD407E" w:rsidP="008D2E66">
      <w:pPr>
        <w:pStyle w:val="Heading1"/>
        <w:numPr>
          <w:ilvl w:val="0"/>
          <w:numId w:val="13"/>
        </w:numPr>
        <w:ind w:left="851" w:hanging="851"/>
      </w:pPr>
      <w:r w:rsidRPr="007E6FAE">
        <w:lastRenderedPageBreak/>
        <w:t>Conclusion</w:t>
      </w:r>
    </w:p>
    <w:p w14:paraId="41273BEE" w14:textId="02B1225D" w:rsidR="00760CDE" w:rsidRDefault="00D95624" w:rsidP="00D95624">
      <w:pPr>
        <w:jc w:val="both"/>
      </w:pPr>
      <w:r w:rsidRPr="00D95624">
        <w:t>We</w:t>
      </w:r>
      <w:r>
        <w:t xml:space="preserve"> presented </w:t>
      </w:r>
      <w:r w:rsidR="00ED106A">
        <w:t xml:space="preserve">HAPS coexistence simulation results </w:t>
      </w:r>
      <w:r w:rsidR="00DB21E4">
        <w:t xml:space="preserve">for FDD DL scenarios </w:t>
      </w:r>
      <w:r w:rsidR="00ED106A">
        <w:t xml:space="preserve">based on the assumption detailed in </w:t>
      </w:r>
      <w:r w:rsidR="00ED106A">
        <w:fldChar w:fldCharType="begin"/>
      </w:r>
      <w:r w:rsidR="00ED106A">
        <w:instrText xml:space="preserve"> REF _Ref68030521 \r \h </w:instrText>
      </w:r>
      <w:r w:rsidR="00ED106A">
        <w:fldChar w:fldCharType="separate"/>
      </w:r>
      <w:r w:rsidR="006B3EA7">
        <w:t>[7]</w:t>
      </w:r>
      <w:r w:rsidR="00ED106A">
        <w:fldChar w:fldCharType="end"/>
      </w:r>
      <w:r w:rsidR="00ED106A">
        <w:t xml:space="preserve">. </w:t>
      </w:r>
      <w:r w:rsidR="00607157">
        <w:t xml:space="preserve">From </w:t>
      </w:r>
      <w:r w:rsidR="00DB21E4">
        <w:t>the</w:t>
      </w:r>
      <w:r w:rsidR="00607157">
        <w:t xml:space="preserve"> initial results, we have observed </w:t>
      </w:r>
      <w:r w:rsidR="00760CDE">
        <w:t xml:space="preserve">that for FDD DL </w:t>
      </w:r>
      <w:r w:rsidR="007E2D9A">
        <w:t xml:space="preserve">coexistence: </w:t>
      </w:r>
      <w:r w:rsidR="00760CDE">
        <w:t xml:space="preserve">(1) the impact </w:t>
      </w:r>
      <w:r w:rsidR="007E2D9A">
        <w:t xml:space="preserve">of adjacent channel interference (ACI) </w:t>
      </w:r>
      <w:r w:rsidR="00760CDE">
        <w:t xml:space="preserve">is mainly in </w:t>
      </w:r>
      <w:r w:rsidR="007E2D9A">
        <w:t xml:space="preserve">the </w:t>
      </w:r>
      <w:r w:rsidR="00760CDE">
        <w:t>HAPS+HAPS scenario and no tangible effect in TN+HAPS scenarios</w:t>
      </w:r>
      <w:r w:rsidR="007E2D9A">
        <w:t>;</w:t>
      </w:r>
      <w:r w:rsidR="00760CDE">
        <w:t xml:space="preserve"> (2) </w:t>
      </w:r>
      <w:r w:rsidR="007E2D9A">
        <w:t xml:space="preserve">for HAPS+HAPS coexistence, </w:t>
      </w:r>
      <w:r w:rsidR="00760CDE">
        <w:t>ACI</w:t>
      </w:r>
      <w:r w:rsidR="005C53C8">
        <w:t xml:space="preserve"> </w:t>
      </w:r>
      <w:r w:rsidR="007E2D9A">
        <w:t xml:space="preserve">causes a larger degradation in </w:t>
      </w:r>
      <w:r w:rsidR="005C53C8">
        <w:t xml:space="preserve">cell edge throughput than </w:t>
      </w:r>
      <w:r w:rsidR="007E2D9A">
        <w:t xml:space="preserve">in </w:t>
      </w:r>
      <w:r w:rsidR="005C53C8">
        <w:t>average throughput.</w:t>
      </w:r>
      <w:r w:rsidR="00E84A2F">
        <w:t xml:space="preserve"> </w:t>
      </w:r>
    </w:p>
    <w:p w14:paraId="5DD70692" w14:textId="77777777" w:rsidR="00C579FE" w:rsidRDefault="00C579FE" w:rsidP="00C579FE">
      <w:pPr>
        <w:spacing w:after="120"/>
        <w:jc w:val="both"/>
        <w:rPr>
          <w:b/>
        </w:rPr>
      </w:pPr>
      <w:r>
        <w:rPr>
          <w:b/>
        </w:rPr>
        <w:t>Observation 1: For FDD DL, terrestrial NR + HAPS coexistence scenarios have lower adjacent channel interference than HAPS + HAPS scenario.</w:t>
      </w:r>
    </w:p>
    <w:p w14:paraId="1D240700" w14:textId="77777777" w:rsidR="00C579FE" w:rsidRDefault="00C579FE" w:rsidP="00C579FE">
      <w:pPr>
        <w:spacing w:after="120"/>
        <w:jc w:val="both"/>
        <w:rPr>
          <w:b/>
        </w:rPr>
      </w:pPr>
      <w:r>
        <w:rPr>
          <w:b/>
        </w:rPr>
        <w:t>Observation 2: For FDD DL, the victim network suffers a higher degradation in cell-edge throughput than in average throughput.</w:t>
      </w:r>
    </w:p>
    <w:p w14:paraId="0A2D5D6D" w14:textId="77777777" w:rsidR="00C579FE" w:rsidRPr="00CC28CD" w:rsidRDefault="00C579FE" w:rsidP="00C579FE">
      <w:pPr>
        <w:spacing w:after="120"/>
        <w:jc w:val="both"/>
        <w:rPr>
          <w:b/>
        </w:rPr>
      </w:pPr>
      <w:r>
        <w:rPr>
          <w:b/>
        </w:rPr>
        <w:t>Observation 3: Based on simulation data, HAPS ACLR requirement should not be more than 33 dB.</w:t>
      </w:r>
    </w:p>
    <w:p w14:paraId="73033A0D" w14:textId="77777777" w:rsidR="00C579FE" w:rsidRDefault="00C579FE" w:rsidP="00D95624">
      <w:pPr>
        <w:jc w:val="both"/>
      </w:pPr>
    </w:p>
    <w:p w14:paraId="45B6C37A" w14:textId="23443015" w:rsidR="00AD407E" w:rsidRPr="00FF6B64" w:rsidRDefault="00AD407E" w:rsidP="00AD407E">
      <w:pPr>
        <w:pStyle w:val="Heading1"/>
      </w:pPr>
      <w:r w:rsidRPr="00FF6B64">
        <w:t>References</w:t>
      </w:r>
    </w:p>
    <w:p w14:paraId="4F6DCB42" w14:textId="77777777" w:rsidR="0054602D" w:rsidRDefault="0054602D" w:rsidP="008D2E66">
      <w:pPr>
        <w:numPr>
          <w:ilvl w:val="0"/>
          <w:numId w:val="14"/>
        </w:numPr>
        <w:spacing w:after="80"/>
        <w:jc w:val="both"/>
      </w:pPr>
      <w:bookmarkStart w:id="6" w:name="_Ref67770547"/>
      <w:r w:rsidRPr="00C154F9">
        <w:t>R4-2103948</w:t>
      </w:r>
      <w:r>
        <w:t>, Moderator (Thales), “</w:t>
      </w:r>
      <w:r w:rsidRPr="00C154F9">
        <w:t>Email discussion summary for [98e][310] NTN_Solutions_Part1</w:t>
      </w:r>
      <w:r>
        <w:t>,”</w:t>
      </w:r>
      <w:bookmarkEnd w:id="6"/>
      <w:r>
        <w:t xml:space="preserve"> </w:t>
      </w:r>
    </w:p>
    <w:p w14:paraId="421B8AFA" w14:textId="77777777" w:rsidR="0054602D" w:rsidRDefault="0054602D" w:rsidP="008D2E66">
      <w:pPr>
        <w:numPr>
          <w:ilvl w:val="0"/>
          <w:numId w:val="14"/>
        </w:numPr>
        <w:spacing w:after="80"/>
        <w:jc w:val="both"/>
      </w:pPr>
      <w:bookmarkStart w:id="7" w:name="_Ref67770744"/>
      <w:r w:rsidRPr="00C154F9">
        <w:t>R4-2103949</w:t>
      </w:r>
      <w:r>
        <w:t>, Moderator (Samsung), “</w:t>
      </w:r>
      <w:r w:rsidRPr="00C154F9">
        <w:t>Email discussion summary for [98e][311] NTN_Solutions_Part2</w:t>
      </w:r>
      <w:r>
        <w:t>,”</w:t>
      </w:r>
      <w:bookmarkEnd w:id="7"/>
      <w:r>
        <w:t xml:space="preserve"> </w:t>
      </w:r>
    </w:p>
    <w:p w14:paraId="35AF7728" w14:textId="77777777" w:rsidR="0054602D" w:rsidRDefault="0054602D" w:rsidP="008D2E66">
      <w:pPr>
        <w:numPr>
          <w:ilvl w:val="0"/>
          <w:numId w:val="14"/>
        </w:numPr>
        <w:spacing w:after="80"/>
        <w:ind w:left="714" w:hanging="357"/>
        <w:jc w:val="both"/>
      </w:pPr>
      <w:bookmarkStart w:id="8" w:name="_Ref67770979"/>
      <w:r>
        <w:t xml:space="preserve">R4-2103877, Moderator (Thales), “WF for NTN General Part,” </w:t>
      </w:r>
      <w:r w:rsidRPr="008B1763">
        <w:t>3GPP TSG-RAN WG4 Meeting #98-e</w:t>
      </w:r>
      <w:r>
        <w:t xml:space="preserve">, </w:t>
      </w:r>
      <w:r w:rsidRPr="003569C4">
        <w:t>21st Jan – 5th Feb, 2021</w:t>
      </w:r>
      <w:r>
        <w:t>.</w:t>
      </w:r>
      <w:bookmarkEnd w:id="8"/>
    </w:p>
    <w:p w14:paraId="277B074F" w14:textId="77777777" w:rsidR="0054602D" w:rsidRDefault="0054602D" w:rsidP="008D2E66">
      <w:pPr>
        <w:numPr>
          <w:ilvl w:val="0"/>
          <w:numId w:val="14"/>
        </w:numPr>
        <w:spacing w:after="80"/>
        <w:ind w:left="714" w:hanging="357"/>
        <w:jc w:val="both"/>
      </w:pPr>
      <w:bookmarkStart w:id="9" w:name="_Ref67770983"/>
      <w:r>
        <w:t xml:space="preserve">R4-2103878, Moderator (Samsung), “Way Forward for NTN Coexistence Study,” </w:t>
      </w:r>
      <w:r w:rsidRPr="008B1763">
        <w:t>3GPP TSG-RAN WG4 Meeting #98-e</w:t>
      </w:r>
      <w:r>
        <w:t xml:space="preserve">, </w:t>
      </w:r>
      <w:r w:rsidRPr="003569C4">
        <w:t>21st Jan – 5th Feb, 2021</w:t>
      </w:r>
      <w:r>
        <w:t>.</w:t>
      </w:r>
      <w:bookmarkEnd w:id="9"/>
    </w:p>
    <w:p w14:paraId="78B3C6FA" w14:textId="5127D093" w:rsidR="0054602D" w:rsidRDefault="0054602D" w:rsidP="008D2E66">
      <w:pPr>
        <w:numPr>
          <w:ilvl w:val="0"/>
          <w:numId w:val="14"/>
        </w:numPr>
        <w:spacing w:after="80"/>
        <w:jc w:val="both"/>
      </w:pPr>
      <w:bookmarkStart w:id="10" w:name="_Ref67771432"/>
      <w:r>
        <w:t>DRAFT Meeting Report for TSG RAN WG4 meeting: 98-e</w:t>
      </w:r>
      <w:bookmarkStart w:id="11" w:name="_Ref67772056"/>
      <w:bookmarkEnd w:id="10"/>
      <w:r>
        <w:t xml:space="preserve">, </w:t>
      </w:r>
      <w:r w:rsidRPr="008B1763">
        <w:t>3GPP TSG-RAN WG4 Meeting #98-e</w:t>
      </w:r>
      <w:r>
        <w:t xml:space="preserve">, </w:t>
      </w:r>
      <w:r w:rsidRPr="003569C4">
        <w:t>21st Jan – 5th Feb, 2021</w:t>
      </w:r>
      <w:r>
        <w:t>.</w:t>
      </w:r>
    </w:p>
    <w:p w14:paraId="57E95AC2" w14:textId="2A041E75" w:rsidR="00D46990" w:rsidRDefault="0054602D" w:rsidP="008D2E66">
      <w:pPr>
        <w:numPr>
          <w:ilvl w:val="0"/>
          <w:numId w:val="14"/>
        </w:numPr>
        <w:spacing w:after="80"/>
        <w:jc w:val="both"/>
      </w:pPr>
      <w:r w:rsidRPr="00127C93">
        <w:t>R4-2103998</w:t>
      </w:r>
      <w:r>
        <w:t>, CATT, “</w:t>
      </w:r>
      <w:r w:rsidRPr="00127C93">
        <w:t>Simulation assumption for NTN co-existence study</w:t>
      </w:r>
      <w:r>
        <w:t xml:space="preserve">,” </w:t>
      </w:r>
      <w:r w:rsidRPr="008B1763">
        <w:t>3GPP TSG-RAN WG4 Meeting #98-e</w:t>
      </w:r>
      <w:r>
        <w:t xml:space="preserve">, </w:t>
      </w:r>
      <w:r w:rsidRPr="003569C4">
        <w:t>21st Jan – 5th Feb, 2021</w:t>
      </w:r>
      <w:r>
        <w:t>.</w:t>
      </w:r>
      <w:bookmarkEnd w:id="11"/>
    </w:p>
    <w:p w14:paraId="7B114258" w14:textId="2B52784A" w:rsidR="00B7372B" w:rsidRDefault="00BC4ED4" w:rsidP="008D2E66">
      <w:pPr>
        <w:numPr>
          <w:ilvl w:val="0"/>
          <w:numId w:val="14"/>
        </w:numPr>
        <w:spacing w:after="80"/>
        <w:jc w:val="both"/>
      </w:pPr>
      <w:bookmarkStart w:id="12" w:name="_Ref68030521"/>
      <w:r>
        <w:t>R4-</w:t>
      </w:r>
      <w:bookmarkStart w:id="13" w:name="_GoBack"/>
      <w:bookmarkEnd w:id="13"/>
      <w:r w:rsidR="00AE017A">
        <w:t>2107194</w:t>
      </w:r>
      <w:r>
        <w:t xml:space="preserve">, </w:t>
      </w:r>
      <w:r w:rsidRPr="00BC4ED4">
        <w:t>Nokia, Nokia Shanghai Bell</w:t>
      </w:r>
      <w:r>
        <w:t>, “</w:t>
      </w:r>
      <w:r w:rsidRPr="00BC4ED4">
        <w:t>HAPS simulation assumptions for coexistence study</w:t>
      </w:r>
      <w:r>
        <w:t xml:space="preserve">,” </w:t>
      </w:r>
      <w:r w:rsidRPr="008B1763">
        <w:t>3GPP TSG-RAN WG4 Meeting #98</w:t>
      </w:r>
      <w:r>
        <w:t>bis</w:t>
      </w:r>
      <w:r w:rsidRPr="008B1763">
        <w:t>-e</w:t>
      </w:r>
      <w:r>
        <w:t xml:space="preserve">, </w:t>
      </w:r>
      <w:r w:rsidRPr="00BC4ED4">
        <w:t>12-20</w:t>
      </w:r>
      <w:r>
        <w:t xml:space="preserve"> Apr</w:t>
      </w:r>
      <w:r w:rsidRPr="00BC4ED4">
        <w:t>, 2021</w:t>
      </w:r>
      <w:r>
        <w:t>.</w:t>
      </w:r>
      <w:bookmarkEnd w:id="12"/>
    </w:p>
    <w:p w14:paraId="4D7ED6C3" w14:textId="088DBE57" w:rsidR="00E81B6B" w:rsidRDefault="00E81B6B" w:rsidP="008D2E66">
      <w:pPr>
        <w:pStyle w:val="ListParagraph"/>
        <w:numPr>
          <w:ilvl w:val="0"/>
          <w:numId w:val="14"/>
        </w:numPr>
      </w:pPr>
      <w:bookmarkStart w:id="14" w:name="_Ref68031165"/>
      <w:r w:rsidRPr="00E81B6B">
        <w:t>3GPP TR 38.803, “Study on new radio access technology: Radio Frequency (RF) and co-existence aspects.”</w:t>
      </w:r>
      <w:bookmarkEnd w:id="14"/>
    </w:p>
    <w:p w14:paraId="4F7E6201" w14:textId="6F56266D" w:rsidR="003136A2" w:rsidRDefault="003136A2" w:rsidP="00E82A61">
      <w:pPr>
        <w:spacing w:after="0"/>
        <w:ind w:left="714"/>
        <w:jc w:val="both"/>
      </w:pPr>
    </w:p>
    <w:sectPr w:rsidR="003136A2" w:rsidSect="002965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958D2" w14:textId="77777777" w:rsidR="0022383D" w:rsidRDefault="0022383D">
      <w:r>
        <w:separator/>
      </w:r>
    </w:p>
    <w:p w14:paraId="386136F2" w14:textId="77777777" w:rsidR="0022383D" w:rsidRDefault="0022383D"/>
  </w:endnote>
  <w:endnote w:type="continuationSeparator" w:id="0">
    <w:p w14:paraId="1B2739C7" w14:textId="77777777" w:rsidR="0022383D" w:rsidRDefault="0022383D">
      <w:r>
        <w:continuationSeparator/>
      </w:r>
    </w:p>
    <w:p w14:paraId="4AE04256" w14:textId="77777777" w:rsidR="0022383D" w:rsidRDefault="0022383D"/>
  </w:endnote>
  <w:endnote w:type="continuationNotice" w:id="1">
    <w:p w14:paraId="5F08E981" w14:textId="77777777" w:rsidR="0022383D" w:rsidRDefault="00223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AF309F" w:rsidRDefault="00AF3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AF309F" w:rsidRDefault="00AF309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AF309F" w:rsidRDefault="00AF3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F0EF5" w14:textId="77777777" w:rsidR="0022383D" w:rsidRDefault="0022383D">
      <w:r>
        <w:separator/>
      </w:r>
    </w:p>
    <w:p w14:paraId="459DAB0A" w14:textId="77777777" w:rsidR="0022383D" w:rsidRDefault="0022383D"/>
  </w:footnote>
  <w:footnote w:type="continuationSeparator" w:id="0">
    <w:p w14:paraId="35592E58" w14:textId="77777777" w:rsidR="0022383D" w:rsidRDefault="0022383D">
      <w:r>
        <w:continuationSeparator/>
      </w:r>
    </w:p>
    <w:p w14:paraId="3953C92D" w14:textId="77777777" w:rsidR="0022383D" w:rsidRDefault="0022383D"/>
  </w:footnote>
  <w:footnote w:type="continuationNotice" w:id="1">
    <w:p w14:paraId="2C04ADBC" w14:textId="77777777" w:rsidR="0022383D" w:rsidRDefault="00223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AF309F" w:rsidRDefault="00AF3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AF309F" w:rsidRPr="00B72D39" w:rsidRDefault="00AF309F"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AF309F" w:rsidRDefault="00AF3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D35153"/>
    <w:multiLevelType w:val="hybridMultilevel"/>
    <w:tmpl w:val="6890DD74"/>
    <w:lvl w:ilvl="0" w:tplc="3E0A55D6">
      <w:start w:val="1"/>
      <w:numFmt w:val="decimal"/>
      <w:pStyle w:val="Heading4"/>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2"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4"/>
  </w:num>
  <w:num w:numId="3">
    <w:abstractNumId w:val="13"/>
  </w:num>
  <w:num w:numId="4">
    <w:abstractNumId w:val="2"/>
  </w:num>
  <w:num w:numId="5">
    <w:abstractNumId w:val="0"/>
  </w:num>
  <w:num w:numId="6">
    <w:abstractNumId w:val="11"/>
  </w:num>
  <w:num w:numId="7">
    <w:abstractNumId w:val="9"/>
  </w:num>
  <w:num w:numId="8">
    <w:abstractNumId w:val="10"/>
  </w:num>
  <w:num w:numId="9">
    <w:abstractNumId w:val="3"/>
  </w:num>
  <w:num w:numId="10">
    <w:abstractNumId w:val="8"/>
  </w:num>
  <w:num w:numId="11">
    <w:abstractNumId w:val="14"/>
  </w:num>
  <w:num w:numId="12">
    <w:abstractNumId w:val="6"/>
  </w:num>
  <w:num w:numId="13">
    <w:abstractNumId w:val="5"/>
  </w:num>
  <w:num w:numId="14">
    <w:abstractNumId w:val="1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A5D"/>
    <w:rsid w:val="00005AAD"/>
    <w:rsid w:val="0000612E"/>
    <w:rsid w:val="0000683D"/>
    <w:rsid w:val="00006D3E"/>
    <w:rsid w:val="00007E22"/>
    <w:rsid w:val="00011083"/>
    <w:rsid w:val="00011279"/>
    <w:rsid w:val="000119C0"/>
    <w:rsid w:val="00012A2A"/>
    <w:rsid w:val="00012B0D"/>
    <w:rsid w:val="00012E0D"/>
    <w:rsid w:val="00015297"/>
    <w:rsid w:val="00015EFB"/>
    <w:rsid w:val="00016452"/>
    <w:rsid w:val="00016BA0"/>
    <w:rsid w:val="00020A24"/>
    <w:rsid w:val="000218F0"/>
    <w:rsid w:val="00022200"/>
    <w:rsid w:val="00022F79"/>
    <w:rsid w:val="00023420"/>
    <w:rsid w:val="0002374B"/>
    <w:rsid w:val="00023781"/>
    <w:rsid w:val="00023AC2"/>
    <w:rsid w:val="00023E64"/>
    <w:rsid w:val="00024555"/>
    <w:rsid w:val="00024DA3"/>
    <w:rsid w:val="000260C3"/>
    <w:rsid w:val="00026435"/>
    <w:rsid w:val="0002759E"/>
    <w:rsid w:val="0003042A"/>
    <w:rsid w:val="00030F6A"/>
    <w:rsid w:val="0003279E"/>
    <w:rsid w:val="00032E33"/>
    <w:rsid w:val="000337B8"/>
    <w:rsid w:val="0003397D"/>
    <w:rsid w:val="00034028"/>
    <w:rsid w:val="00034D1A"/>
    <w:rsid w:val="00036166"/>
    <w:rsid w:val="00036334"/>
    <w:rsid w:val="00036369"/>
    <w:rsid w:val="00036490"/>
    <w:rsid w:val="00037696"/>
    <w:rsid w:val="00037C1B"/>
    <w:rsid w:val="00040467"/>
    <w:rsid w:val="000408C5"/>
    <w:rsid w:val="00041216"/>
    <w:rsid w:val="0004145C"/>
    <w:rsid w:val="000418EE"/>
    <w:rsid w:val="00041A94"/>
    <w:rsid w:val="00041CE6"/>
    <w:rsid w:val="0004250C"/>
    <w:rsid w:val="00042C08"/>
    <w:rsid w:val="00042EF7"/>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AE7"/>
    <w:rsid w:val="0005692B"/>
    <w:rsid w:val="00057323"/>
    <w:rsid w:val="0005766E"/>
    <w:rsid w:val="00057F16"/>
    <w:rsid w:val="0006168A"/>
    <w:rsid w:val="000622DA"/>
    <w:rsid w:val="00062576"/>
    <w:rsid w:val="000629D3"/>
    <w:rsid w:val="00062A74"/>
    <w:rsid w:val="00062E33"/>
    <w:rsid w:val="000635C4"/>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0FD5"/>
    <w:rsid w:val="00082919"/>
    <w:rsid w:val="000835E1"/>
    <w:rsid w:val="00084186"/>
    <w:rsid w:val="00086085"/>
    <w:rsid w:val="000864E9"/>
    <w:rsid w:val="0008772F"/>
    <w:rsid w:val="000903BE"/>
    <w:rsid w:val="0009083B"/>
    <w:rsid w:val="00092218"/>
    <w:rsid w:val="000933C8"/>
    <w:rsid w:val="00093E30"/>
    <w:rsid w:val="00094490"/>
    <w:rsid w:val="0009501F"/>
    <w:rsid w:val="000955F7"/>
    <w:rsid w:val="00095A55"/>
    <w:rsid w:val="00096438"/>
    <w:rsid w:val="0009653B"/>
    <w:rsid w:val="000967E8"/>
    <w:rsid w:val="0009681B"/>
    <w:rsid w:val="000969C7"/>
    <w:rsid w:val="00096BF8"/>
    <w:rsid w:val="00096F7C"/>
    <w:rsid w:val="000A0723"/>
    <w:rsid w:val="000A18B3"/>
    <w:rsid w:val="000A2FCB"/>
    <w:rsid w:val="000A4E19"/>
    <w:rsid w:val="000A6816"/>
    <w:rsid w:val="000A68A2"/>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513"/>
    <w:rsid w:val="000C3C80"/>
    <w:rsid w:val="000C3E78"/>
    <w:rsid w:val="000C7C24"/>
    <w:rsid w:val="000D07E4"/>
    <w:rsid w:val="000D09DE"/>
    <w:rsid w:val="000D1D37"/>
    <w:rsid w:val="000D2475"/>
    <w:rsid w:val="000D2901"/>
    <w:rsid w:val="000D3F6B"/>
    <w:rsid w:val="000D7C62"/>
    <w:rsid w:val="000D7E77"/>
    <w:rsid w:val="000E12CE"/>
    <w:rsid w:val="000E19C7"/>
    <w:rsid w:val="000E1DC7"/>
    <w:rsid w:val="000E33A7"/>
    <w:rsid w:val="000E3CF3"/>
    <w:rsid w:val="000E3D40"/>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70F2"/>
    <w:rsid w:val="000F7AE1"/>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3CF9"/>
    <w:rsid w:val="00115A8D"/>
    <w:rsid w:val="0011668A"/>
    <w:rsid w:val="0011716F"/>
    <w:rsid w:val="0011722B"/>
    <w:rsid w:val="00117810"/>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DFD"/>
    <w:rsid w:val="0015430A"/>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6439"/>
    <w:rsid w:val="0016658C"/>
    <w:rsid w:val="00166972"/>
    <w:rsid w:val="00167542"/>
    <w:rsid w:val="00167F1B"/>
    <w:rsid w:val="00170284"/>
    <w:rsid w:val="001704F7"/>
    <w:rsid w:val="00170AA7"/>
    <w:rsid w:val="0017170D"/>
    <w:rsid w:val="00171D41"/>
    <w:rsid w:val="00171EC5"/>
    <w:rsid w:val="00172744"/>
    <w:rsid w:val="00173053"/>
    <w:rsid w:val="00173493"/>
    <w:rsid w:val="00174617"/>
    <w:rsid w:val="00175973"/>
    <w:rsid w:val="001761C1"/>
    <w:rsid w:val="00176A50"/>
    <w:rsid w:val="00177447"/>
    <w:rsid w:val="001801A7"/>
    <w:rsid w:val="001804A7"/>
    <w:rsid w:val="00181340"/>
    <w:rsid w:val="00181456"/>
    <w:rsid w:val="00182487"/>
    <w:rsid w:val="0018295B"/>
    <w:rsid w:val="00183589"/>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96B5C"/>
    <w:rsid w:val="001A0E48"/>
    <w:rsid w:val="001A153D"/>
    <w:rsid w:val="001A203F"/>
    <w:rsid w:val="001A23D2"/>
    <w:rsid w:val="001A269E"/>
    <w:rsid w:val="001A28C5"/>
    <w:rsid w:val="001A35DA"/>
    <w:rsid w:val="001A3869"/>
    <w:rsid w:val="001A4F26"/>
    <w:rsid w:val="001A6521"/>
    <w:rsid w:val="001A7019"/>
    <w:rsid w:val="001A70CB"/>
    <w:rsid w:val="001A70EA"/>
    <w:rsid w:val="001A7928"/>
    <w:rsid w:val="001B037B"/>
    <w:rsid w:val="001B0C02"/>
    <w:rsid w:val="001B2199"/>
    <w:rsid w:val="001B287C"/>
    <w:rsid w:val="001B548A"/>
    <w:rsid w:val="001B661C"/>
    <w:rsid w:val="001C0A80"/>
    <w:rsid w:val="001C10A4"/>
    <w:rsid w:val="001C12E8"/>
    <w:rsid w:val="001C13D6"/>
    <w:rsid w:val="001C23C1"/>
    <w:rsid w:val="001C2587"/>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3F33"/>
    <w:rsid w:val="001D67DE"/>
    <w:rsid w:val="001D6B56"/>
    <w:rsid w:val="001D6B64"/>
    <w:rsid w:val="001E0D31"/>
    <w:rsid w:val="001E3991"/>
    <w:rsid w:val="001E3D8F"/>
    <w:rsid w:val="001E4817"/>
    <w:rsid w:val="001E5290"/>
    <w:rsid w:val="001E597F"/>
    <w:rsid w:val="001E5B7B"/>
    <w:rsid w:val="001E60E9"/>
    <w:rsid w:val="001E6212"/>
    <w:rsid w:val="001E64C4"/>
    <w:rsid w:val="001F0440"/>
    <w:rsid w:val="001F0669"/>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48BD"/>
    <w:rsid w:val="002054FC"/>
    <w:rsid w:val="00206699"/>
    <w:rsid w:val="00206DF3"/>
    <w:rsid w:val="00207358"/>
    <w:rsid w:val="002103AF"/>
    <w:rsid w:val="00211709"/>
    <w:rsid w:val="0021173E"/>
    <w:rsid w:val="002126B8"/>
    <w:rsid w:val="00212C1B"/>
    <w:rsid w:val="00215BF5"/>
    <w:rsid w:val="002168F2"/>
    <w:rsid w:val="00216AD6"/>
    <w:rsid w:val="00216BB0"/>
    <w:rsid w:val="00217189"/>
    <w:rsid w:val="00217E7E"/>
    <w:rsid w:val="00217FEC"/>
    <w:rsid w:val="0022150A"/>
    <w:rsid w:val="0022383D"/>
    <w:rsid w:val="00224214"/>
    <w:rsid w:val="00224221"/>
    <w:rsid w:val="00224D4D"/>
    <w:rsid w:val="00224DA2"/>
    <w:rsid w:val="00226185"/>
    <w:rsid w:val="00226B64"/>
    <w:rsid w:val="0022712F"/>
    <w:rsid w:val="00227411"/>
    <w:rsid w:val="0023024A"/>
    <w:rsid w:val="00230D97"/>
    <w:rsid w:val="00231062"/>
    <w:rsid w:val="00231159"/>
    <w:rsid w:val="00231C70"/>
    <w:rsid w:val="00232BE1"/>
    <w:rsid w:val="00234004"/>
    <w:rsid w:val="002347FA"/>
    <w:rsid w:val="00235486"/>
    <w:rsid w:val="002354EF"/>
    <w:rsid w:val="0023739B"/>
    <w:rsid w:val="002375C3"/>
    <w:rsid w:val="00237A7D"/>
    <w:rsid w:val="00240508"/>
    <w:rsid w:val="00240CF2"/>
    <w:rsid w:val="00240E64"/>
    <w:rsid w:val="00241B7F"/>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57"/>
    <w:rsid w:val="00246FBA"/>
    <w:rsid w:val="00247049"/>
    <w:rsid w:val="00247179"/>
    <w:rsid w:val="002476C4"/>
    <w:rsid w:val="00247BD1"/>
    <w:rsid w:val="00247C2C"/>
    <w:rsid w:val="00247EB1"/>
    <w:rsid w:val="00250262"/>
    <w:rsid w:val="00250538"/>
    <w:rsid w:val="0025162B"/>
    <w:rsid w:val="0025185D"/>
    <w:rsid w:val="00253EE8"/>
    <w:rsid w:val="00254946"/>
    <w:rsid w:val="00255C77"/>
    <w:rsid w:val="00256679"/>
    <w:rsid w:val="0025787C"/>
    <w:rsid w:val="00260F07"/>
    <w:rsid w:val="0026133A"/>
    <w:rsid w:val="00261C74"/>
    <w:rsid w:val="00261D98"/>
    <w:rsid w:val="00262928"/>
    <w:rsid w:val="002638FD"/>
    <w:rsid w:val="00263B83"/>
    <w:rsid w:val="00265566"/>
    <w:rsid w:val="002663AE"/>
    <w:rsid w:val="0026652B"/>
    <w:rsid w:val="00266A0A"/>
    <w:rsid w:val="002676D7"/>
    <w:rsid w:val="00267769"/>
    <w:rsid w:val="00267C91"/>
    <w:rsid w:val="00267E60"/>
    <w:rsid w:val="0027067C"/>
    <w:rsid w:val="0027102E"/>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C31"/>
    <w:rsid w:val="002A17D0"/>
    <w:rsid w:val="002A3E16"/>
    <w:rsid w:val="002A472E"/>
    <w:rsid w:val="002A47A3"/>
    <w:rsid w:val="002A4F73"/>
    <w:rsid w:val="002A6D1B"/>
    <w:rsid w:val="002A6DFE"/>
    <w:rsid w:val="002A7085"/>
    <w:rsid w:val="002A7834"/>
    <w:rsid w:val="002B13E0"/>
    <w:rsid w:val="002B1973"/>
    <w:rsid w:val="002B1D9A"/>
    <w:rsid w:val="002B1FBF"/>
    <w:rsid w:val="002B26C9"/>
    <w:rsid w:val="002B3305"/>
    <w:rsid w:val="002B3410"/>
    <w:rsid w:val="002B38D3"/>
    <w:rsid w:val="002B38E7"/>
    <w:rsid w:val="002B4EA3"/>
    <w:rsid w:val="002B51FC"/>
    <w:rsid w:val="002B655B"/>
    <w:rsid w:val="002B6697"/>
    <w:rsid w:val="002C003B"/>
    <w:rsid w:val="002C0E5D"/>
    <w:rsid w:val="002C14D5"/>
    <w:rsid w:val="002C1955"/>
    <w:rsid w:val="002C1C54"/>
    <w:rsid w:val="002C208F"/>
    <w:rsid w:val="002C2141"/>
    <w:rsid w:val="002C2C43"/>
    <w:rsid w:val="002C3931"/>
    <w:rsid w:val="002C5256"/>
    <w:rsid w:val="002C6774"/>
    <w:rsid w:val="002C7285"/>
    <w:rsid w:val="002C798A"/>
    <w:rsid w:val="002D04B2"/>
    <w:rsid w:val="002D0505"/>
    <w:rsid w:val="002D0557"/>
    <w:rsid w:val="002D1CAF"/>
    <w:rsid w:val="002D31D7"/>
    <w:rsid w:val="002D3458"/>
    <w:rsid w:val="002D3E1A"/>
    <w:rsid w:val="002D641F"/>
    <w:rsid w:val="002D6F9C"/>
    <w:rsid w:val="002D72D9"/>
    <w:rsid w:val="002E04F9"/>
    <w:rsid w:val="002E0567"/>
    <w:rsid w:val="002E0A88"/>
    <w:rsid w:val="002E1F4C"/>
    <w:rsid w:val="002E2805"/>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813"/>
    <w:rsid w:val="00303DF2"/>
    <w:rsid w:val="00303E2A"/>
    <w:rsid w:val="00303E49"/>
    <w:rsid w:val="00305DE2"/>
    <w:rsid w:val="00306267"/>
    <w:rsid w:val="00306771"/>
    <w:rsid w:val="00307046"/>
    <w:rsid w:val="003076C5"/>
    <w:rsid w:val="003112F3"/>
    <w:rsid w:val="00311B8D"/>
    <w:rsid w:val="003136A2"/>
    <w:rsid w:val="00313884"/>
    <w:rsid w:val="00314B6E"/>
    <w:rsid w:val="003153E8"/>
    <w:rsid w:val="00315EF8"/>
    <w:rsid w:val="00316090"/>
    <w:rsid w:val="003170E1"/>
    <w:rsid w:val="00317C0B"/>
    <w:rsid w:val="00317C4E"/>
    <w:rsid w:val="00317E33"/>
    <w:rsid w:val="003228EC"/>
    <w:rsid w:val="00323DD8"/>
    <w:rsid w:val="00325455"/>
    <w:rsid w:val="0033080F"/>
    <w:rsid w:val="00330AA6"/>
    <w:rsid w:val="0033109A"/>
    <w:rsid w:val="00331500"/>
    <w:rsid w:val="00331634"/>
    <w:rsid w:val="003316B2"/>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05F8"/>
    <w:rsid w:val="0034167F"/>
    <w:rsid w:val="0034187D"/>
    <w:rsid w:val="003429CE"/>
    <w:rsid w:val="0034368F"/>
    <w:rsid w:val="0034380B"/>
    <w:rsid w:val="00343C61"/>
    <w:rsid w:val="0034437E"/>
    <w:rsid w:val="003463CD"/>
    <w:rsid w:val="00346DC0"/>
    <w:rsid w:val="00346F7E"/>
    <w:rsid w:val="00347845"/>
    <w:rsid w:val="0035047C"/>
    <w:rsid w:val="0035102B"/>
    <w:rsid w:val="003512BF"/>
    <w:rsid w:val="00351439"/>
    <w:rsid w:val="00352333"/>
    <w:rsid w:val="00352793"/>
    <w:rsid w:val="00352D43"/>
    <w:rsid w:val="00352E33"/>
    <w:rsid w:val="003542E6"/>
    <w:rsid w:val="00354957"/>
    <w:rsid w:val="00355856"/>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5D53"/>
    <w:rsid w:val="0036604F"/>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6BB"/>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2EF"/>
    <w:rsid w:val="003A742E"/>
    <w:rsid w:val="003B0242"/>
    <w:rsid w:val="003B21AF"/>
    <w:rsid w:val="003B30F0"/>
    <w:rsid w:val="003B3358"/>
    <w:rsid w:val="003B4AD3"/>
    <w:rsid w:val="003B4CC3"/>
    <w:rsid w:val="003B57AC"/>
    <w:rsid w:val="003B5890"/>
    <w:rsid w:val="003B5B85"/>
    <w:rsid w:val="003B6734"/>
    <w:rsid w:val="003B6B87"/>
    <w:rsid w:val="003B6C3C"/>
    <w:rsid w:val="003B7306"/>
    <w:rsid w:val="003B7F0A"/>
    <w:rsid w:val="003C0F65"/>
    <w:rsid w:val="003C1009"/>
    <w:rsid w:val="003C1A0A"/>
    <w:rsid w:val="003C1FA6"/>
    <w:rsid w:val="003C2D3C"/>
    <w:rsid w:val="003C39AE"/>
    <w:rsid w:val="003C50D1"/>
    <w:rsid w:val="003C51BA"/>
    <w:rsid w:val="003C573F"/>
    <w:rsid w:val="003C5DEE"/>
    <w:rsid w:val="003C60F7"/>
    <w:rsid w:val="003D029A"/>
    <w:rsid w:val="003D1157"/>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4AC6"/>
    <w:rsid w:val="003E4BC0"/>
    <w:rsid w:val="003E59C7"/>
    <w:rsid w:val="003E7B80"/>
    <w:rsid w:val="003F03D8"/>
    <w:rsid w:val="003F089D"/>
    <w:rsid w:val="003F143A"/>
    <w:rsid w:val="003F1D1B"/>
    <w:rsid w:val="003F3ED0"/>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6C24"/>
    <w:rsid w:val="00407F94"/>
    <w:rsid w:val="0041023F"/>
    <w:rsid w:val="004105C9"/>
    <w:rsid w:val="00410B74"/>
    <w:rsid w:val="00410EE7"/>
    <w:rsid w:val="00411561"/>
    <w:rsid w:val="00411B39"/>
    <w:rsid w:val="00413202"/>
    <w:rsid w:val="00415177"/>
    <w:rsid w:val="0041526C"/>
    <w:rsid w:val="0041674C"/>
    <w:rsid w:val="00417BB1"/>
    <w:rsid w:val="00417D62"/>
    <w:rsid w:val="00420A32"/>
    <w:rsid w:val="00420BAB"/>
    <w:rsid w:val="004212EA"/>
    <w:rsid w:val="00421BE7"/>
    <w:rsid w:val="00422127"/>
    <w:rsid w:val="00422FE9"/>
    <w:rsid w:val="004233CB"/>
    <w:rsid w:val="00423C22"/>
    <w:rsid w:val="004265A6"/>
    <w:rsid w:val="0042660D"/>
    <w:rsid w:val="004277AC"/>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6E2"/>
    <w:rsid w:val="00442735"/>
    <w:rsid w:val="004434F2"/>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A7896"/>
    <w:rsid w:val="004B0216"/>
    <w:rsid w:val="004B0F16"/>
    <w:rsid w:val="004B15A8"/>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3FB"/>
    <w:rsid w:val="004C4594"/>
    <w:rsid w:val="004C47E2"/>
    <w:rsid w:val="004C4E96"/>
    <w:rsid w:val="004C5A87"/>
    <w:rsid w:val="004C5AEB"/>
    <w:rsid w:val="004C61EF"/>
    <w:rsid w:val="004C72FA"/>
    <w:rsid w:val="004D0AA6"/>
    <w:rsid w:val="004D1386"/>
    <w:rsid w:val="004D1692"/>
    <w:rsid w:val="004D187C"/>
    <w:rsid w:val="004D2307"/>
    <w:rsid w:val="004D2643"/>
    <w:rsid w:val="004D377F"/>
    <w:rsid w:val="004D3AEC"/>
    <w:rsid w:val="004D47FA"/>
    <w:rsid w:val="004D6010"/>
    <w:rsid w:val="004D7916"/>
    <w:rsid w:val="004E0607"/>
    <w:rsid w:val="004E0AA2"/>
    <w:rsid w:val="004E0C7A"/>
    <w:rsid w:val="004E2429"/>
    <w:rsid w:val="004E2A94"/>
    <w:rsid w:val="004E3849"/>
    <w:rsid w:val="004E4DBB"/>
    <w:rsid w:val="004E55EE"/>
    <w:rsid w:val="004E5DAD"/>
    <w:rsid w:val="004E5E22"/>
    <w:rsid w:val="004E6EE2"/>
    <w:rsid w:val="004E797B"/>
    <w:rsid w:val="004E799C"/>
    <w:rsid w:val="004E7F06"/>
    <w:rsid w:val="004F1495"/>
    <w:rsid w:val="004F454D"/>
    <w:rsid w:val="004F4F9D"/>
    <w:rsid w:val="004F56F3"/>
    <w:rsid w:val="004F620F"/>
    <w:rsid w:val="004F63F1"/>
    <w:rsid w:val="004F6442"/>
    <w:rsid w:val="004F65AD"/>
    <w:rsid w:val="004F6ED1"/>
    <w:rsid w:val="004F7ADA"/>
    <w:rsid w:val="0050011B"/>
    <w:rsid w:val="00503CBB"/>
    <w:rsid w:val="005045F0"/>
    <w:rsid w:val="00505E72"/>
    <w:rsid w:val="005070D4"/>
    <w:rsid w:val="00507CB7"/>
    <w:rsid w:val="00511180"/>
    <w:rsid w:val="00511772"/>
    <w:rsid w:val="0051347A"/>
    <w:rsid w:val="00513590"/>
    <w:rsid w:val="005150DC"/>
    <w:rsid w:val="0051764C"/>
    <w:rsid w:val="005209E5"/>
    <w:rsid w:val="0052198C"/>
    <w:rsid w:val="0052361C"/>
    <w:rsid w:val="00523E57"/>
    <w:rsid w:val="00524077"/>
    <w:rsid w:val="005246EF"/>
    <w:rsid w:val="0052674F"/>
    <w:rsid w:val="00526BAB"/>
    <w:rsid w:val="00526DE7"/>
    <w:rsid w:val="00527194"/>
    <w:rsid w:val="005305D9"/>
    <w:rsid w:val="00530D1C"/>
    <w:rsid w:val="00531E48"/>
    <w:rsid w:val="00531F84"/>
    <w:rsid w:val="005335CB"/>
    <w:rsid w:val="005337D3"/>
    <w:rsid w:val="00533987"/>
    <w:rsid w:val="00533A60"/>
    <w:rsid w:val="00534124"/>
    <w:rsid w:val="00535F5C"/>
    <w:rsid w:val="00537D1A"/>
    <w:rsid w:val="005412ED"/>
    <w:rsid w:val="0054185C"/>
    <w:rsid w:val="00541A87"/>
    <w:rsid w:val="00541D05"/>
    <w:rsid w:val="00542C29"/>
    <w:rsid w:val="00543732"/>
    <w:rsid w:val="00543E46"/>
    <w:rsid w:val="00543FD6"/>
    <w:rsid w:val="00544058"/>
    <w:rsid w:val="00544525"/>
    <w:rsid w:val="005446C1"/>
    <w:rsid w:val="005455E1"/>
    <w:rsid w:val="00546009"/>
    <w:rsid w:val="0054602D"/>
    <w:rsid w:val="00546210"/>
    <w:rsid w:val="00546774"/>
    <w:rsid w:val="00546E13"/>
    <w:rsid w:val="005476F2"/>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618E"/>
    <w:rsid w:val="00566ED3"/>
    <w:rsid w:val="00567075"/>
    <w:rsid w:val="00567D8C"/>
    <w:rsid w:val="00567DF9"/>
    <w:rsid w:val="00570C54"/>
    <w:rsid w:val="0057176B"/>
    <w:rsid w:val="00571CB7"/>
    <w:rsid w:val="00572217"/>
    <w:rsid w:val="00572E50"/>
    <w:rsid w:val="005733D3"/>
    <w:rsid w:val="0057363B"/>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582A"/>
    <w:rsid w:val="00587FB6"/>
    <w:rsid w:val="0059027C"/>
    <w:rsid w:val="00590750"/>
    <w:rsid w:val="00590F5A"/>
    <w:rsid w:val="00591B51"/>
    <w:rsid w:val="00591F76"/>
    <w:rsid w:val="00592579"/>
    <w:rsid w:val="0059384F"/>
    <w:rsid w:val="00595476"/>
    <w:rsid w:val="00595C12"/>
    <w:rsid w:val="00595DBE"/>
    <w:rsid w:val="0059615C"/>
    <w:rsid w:val="00596474"/>
    <w:rsid w:val="00597020"/>
    <w:rsid w:val="00597DD9"/>
    <w:rsid w:val="00597F06"/>
    <w:rsid w:val="005A0509"/>
    <w:rsid w:val="005A1B27"/>
    <w:rsid w:val="005A27DD"/>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81"/>
    <w:rsid w:val="005B54EC"/>
    <w:rsid w:val="005B6C3C"/>
    <w:rsid w:val="005B7018"/>
    <w:rsid w:val="005B77FA"/>
    <w:rsid w:val="005C05F1"/>
    <w:rsid w:val="005C1C5F"/>
    <w:rsid w:val="005C244C"/>
    <w:rsid w:val="005C43D7"/>
    <w:rsid w:val="005C4A75"/>
    <w:rsid w:val="005C4C86"/>
    <w:rsid w:val="005C53C8"/>
    <w:rsid w:val="005C5914"/>
    <w:rsid w:val="005C5F5D"/>
    <w:rsid w:val="005C677D"/>
    <w:rsid w:val="005C697C"/>
    <w:rsid w:val="005C70C5"/>
    <w:rsid w:val="005C7250"/>
    <w:rsid w:val="005C786E"/>
    <w:rsid w:val="005C7E16"/>
    <w:rsid w:val="005D15AA"/>
    <w:rsid w:val="005D194D"/>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321A"/>
    <w:rsid w:val="005E34F0"/>
    <w:rsid w:val="005E4DD3"/>
    <w:rsid w:val="005F08A1"/>
    <w:rsid w:val="005F0F80"/>
    <w:rsid w:val="005F0FCC"/>
    <w:rsid w:val="005F109E"/>
    <w:rsid w:val="005F15D9"/>
    <w:rsid w:val="005F25DE"/>
    <w:rsid w:val="005F2F8F"/>
    <w:rsid w:val="005F3169"/>
    <w:rsid w:val="005F3BD8"/>
    <w:rsid w:val="005F4240"/>
    <w:rsid w:val="005F475D"/>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157"/>
    <w:rsid w:val="0060766F"/>
    <w:rsid w:val="006108AD"/>
    <w:rsid w:val="006117C1"/>
    <w:rsid w:val="00613360"/>
    <w:rsid w:val="006135B3"/>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5AE0"/>
    <w:rsid w:val="0064640C"/>
    <w:rsid w:val="0064665F"/>
    <w:rsid w:val="00647878"/>
    <w:rsid w:val="00647A8A"/>
    <w:rsid w:val="00647BD1"/>
    <w:rsid w:val="00647F25"/>
    <w:rsid w:val="006503BF"/>
    <w:rsid w:val="00650FCE"/>
    <w:rsid w:val="00654165"/>
    <w:rsid w:val="00654350"/>
    <w:rsid w:val="00654AB7"/>
    <w:rsid w:val="00655593"/>
    <w:rsid w:val="0065595A"/>
    <w:rsid w:val="00656938"/>
    <w:rsid w:val="00657317"/>
    <w:rsid w:val="00657EBE"/>
    <w:rsid w:val="006613F1"/>
    <w:rsid w:val="00661723"/>
    <w:rsid w:val="00661B3E"/>
    <w:rsid w:val="006628F4"/>
    <w:rsid w:val="00662DE7"/>
    <w:rsid w:val="00663584"/>
    <w:rsid w:val="00663A92"/>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6F94"/>
    <w:rsid w:val="00677187"/>
    <w:rsid w:val="0068107E"/>
    <w:rsid w:val="006812EE"/>
    <w:rsid w:val="006818E9"/>
    <w:rsid w:val="00681CA0"/>
    <w:rsid w:val="0068241B"/>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76E7"/>
    <w:rsid w:val="00697A7D"/>
    <w:rsid w:val="00697E70"/>
    <w:rsid w:val="006A0A88"/>
    <w:rsid w:val="006A7EBD"/>
    <w:rsid w:val="006B0225"/>
    <w:rsid w:val="006B137F"/>
    <w:rsid w:val="006B209E"/>
    <w:rsid w:val="006B2246"/>
    <w:rsid w:val="006B2874"/>
    <w:rsid w:val="006B3B71"/>
    <w:rsid w:val="006B3EA7"/>
    <w:rsid w:val="006B4070"/>
    <w:rsid w:val="006B4A5A"/>
    <w:rsid w:val="006B4CCD"/>
    <w:rsid w:val="006B5372"/>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760"/>
    <w:rsid w:val="006D6B09"/>
    <w:rsid w:val="006D7A3E"/>
    <w:rsid w:val="006D7B5A"/>
    <w:rsid w:val="006D7D63"/>
    <w:rsid w:val="006E07F1"/>
    <w:rsid w:val="006E0E92"/>
    <w:rsid w:val="006E17DB"/>
    <w:rsid w:val="006E219B"/>
    <w:rsid w:val="006E311A"/>
    <w:rsid w:val="006E346A"/>
    <w:rsid w:val="006E3472"/>
    <w:rsid w:val="006E3770"/>
    <w:rsid w:val="006E3BC9"/>
    <w:rsid w:val="006E4152"/>
    <w:rsid w:val="006E4D40"/>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6C0"/>
    <w:rsid w:val="00707FF3"/>
    <w:rsid w:val="007104A8"/>
    <w:rsid w:val="007113EA"/>
    <w:rsid w:val="00711968"/>
    <w:rsid w:val="00712A11"/>
    <w:rsid w:val="00712C06"/>
    <w:rsid w:val="00712FEF"/>
    <w:rsid w:val="00715BAF"/>
    <w:rsid w:val="00716003"/>
    <w:rsid w:val="007168D4"/>
    <w:rsid w:val="00717A4A"/>
    <w:rsid w:val="00717D9B"/>
    <w:rsid w:val="00717F92"/>
    <w:rsid w:val="00721615"/>
    <w:rsid w:val="00722840"/>
    <w:rsid w:val="00722CB1"/>
    <w:rsid w:val="007233B0"/>
    <w:rsid w:val="00723D8C"/>
    <w:rsid w:val="007249C9"/>
    <w:rsid w:val="00724B2F"/>
    <w:rsid w:val="00724D55"/>
    <w:rsid w:val="00724F72"/>
    <w:rsid w:val="00725594"/>
    <w:rsid w:val="00725B1F"/>
    <w:rsid w:val="007278F6"/>
    <w:rsid w:val="0072794D"/>
    <w:rsid w:val="007300B6"/>
    <w:rsid w:val="00731057"/>
    <w:rsid w:val="00731659"/>
    <w:rsid w:val="00731BE5"/>
    <w:rsid w:val="00731E32"/>
    <w:rsid w:val="00731F18"/>
    <w:rsid w:val="007328F2"/>
    <w:rsid w:val="00732DF7"/>
    <w:rsid w:val="00733785"/>
    <w:rsid w:val="00733AC8"/>
    <w:rsid w:val="00733C68"/>
    <w:rsid w:val="00733F3C"/>
    <w:rsid w:val="007342EA"/>
    <w:rsid w:val="007344A3"/>
    <w:rsid w:val="00734CE4"/>
    <w:rsid w:val="007354D5"/>
    <w:rsid w:val="0073580C"/>
    <w:rsid w:val="0073662F"/>
    <w:rsid w:val="00736870"/>
    <w:rsid w:val="007369F1"/>
    <w:rsid w:val="0073777D"/>
    <w:rsid w:val="00737CB4"/>
    <w:rsid w:val="00740643"/>
    <w:rsid w:val="00741F6A"/>
    <w:rsid w:val="00742294"/>
    <w:rsid w:val="007422C3"/>
    <w:rsid w:val="0074256A"/>
    <w:rsid w:val="00742D95"/>
    <w:rsid w:val="007436E8"/>
    <w:rsid w:val="00743E80"/>
    <w:rsid w:val="007452BF"/>
    <w:rsid w:val="007453DB"/>
    <w:rsid w:val="007458B9"/>
    <w:rsid w:val="00746BAD"/>
    <w:rsid w:val="00747D45"/>
    <w:rsid w:val="00747F41"/>
    <w:rsid w:val="0075025F"/>
    <w:rsid w:val="0075040D"/>
    <w:rsid w:val="0075047A"/>
    <w:rsid w:val="00750692"/>
    <w:rsid w:val="00750877"/>
    <w:rsid w:val="007518DF"/>
    <w:rsid w:val="007533F0"/>
    <w:rsid w:val="007542CC"/>
    <w:rsid w:val="007543C1"/>
    <w:rsid w:val="007544A2"/>
    <w:rsid w:val="00754C01"/>
    <w:rsid w:val="007554CF"/>
    <w:rsid w:val="00755642"/>
    <w:rsid w:val="00755D0C"/>
    <w:rsid w:val="00756150"/>
    <w:rsid w:val="0075709B"/>
    <w:rsid w:val="00757586"/>
    <w:rsid w:val="00760483"/>
    <w:rsid w:val="00760CDE"/>
    <w:rsid w:val="0076276A"/>
    <w:rsid w:val="0076278F"/>
    <w:rsid w:val="00762A5E"/>
    <w:rsid w:val="00763613"/>
    <w:rsid w:val="00763B87"/>
    <w:rsid w:val="007644A0"/>
    <w:rsid w:val="007651D7"/>
    <w:rsid w:val="007654C9"/>
    <w:rsid w:val="0076670B"/>
    <w:rsid w:val="00766AB5"/>
    <w:rsid w:val="00766D2F"/>
    <w:rsid w:val="00766F42"/>
    <w:rsid w:val="00771AE3"/>
    <w:rsid w:val="007733F6"/>
    <w:rsid w:val="00773760"/>
    <w:rsid w:val="00773D5E"/>
    <w:rsid w:val="00773E32"/>
    <w:rsid w:val="00774740"/>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0E7"/>
    <w:rsid w:val="00785115"/>
    <w:rsid w:val="007854E3"/>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3E01"/>
    <w:rsid w:val="007D4B92"/>
    <w:rsid w:val="007D5425"/>
    <w:rsid w:val="007D5DA8"/>
    <w:rsid w:val="007D5DE1"/>
    <w:rsid w:val="007D63CB"/>
    <w:rsid w:val="007D6F35"/>
    <w:rsid w:val="007D70D2"/>
    <w:rsid w:val="007D7E30"/>
    <w:rsid w:val="007E055A"/>
    <w:rsid w:val="007E208F"/>
    <w:rsid w:val="007E20DF"/>
    <w:rsid w:val="007E20FD"/>
    <w:rsid w:val="007E2D9A"/>
    <w:rsid w:val="007E3300"/>
    <w:rsid w:val="007E3AAC"/>
    <w:rsid w:val="007E3B33"/>
    <w:rsid w:val="007E4201"/>
    <w:rsid w:val="007E4633"/>
    <w:rsid w:val="007E48E5"/>
    <w:rsid w:val="007E5900"/>
    <w:rsid w:val="007E5A95"/>
    <w:rsid w:val="007E68AB"/>
    <w:rsid w:val="007E6952"/>
    <w:rsid w:val="007E6C43"/>
    <w:rsid w:val="007E6FAE"/>
    <w:rsid w:val="007F01EC"/>
    <w:rsid w:val="007F0315"/>
    <w:rsid w:val="007F1417"/>
    <w:rsid w:val="007F187A"/>
    <w:rsid w:val="007F2581"/>
    <w:rsid w:val="007F2733"/>
    <w:rsid w:val="007F276A"/>
    <w:rsid w:val="007F291A"/>
    <w:rsid w:val="007F3223"/>
    <w:rsid w:val="007F48C1"/>
    <w:rsid w:val="007F4C03"/>
    <w:rsid w:val="007F5362"/>
    <w:rsid w:val="007F5E4E"/>
    <w:rsid w:val="007F6062"/>
    <w:rsid w:val="007F67F9"/>
    <w:rsid w:val="007F78C3"/>
    <w:rsid w:val="00801207"/>
    <w:rsid w:val="0080179A"/>
    <w:rsid w:val="0080436E"/>
    <w:rsid w:val="0080487C"/>
    <w:rsid w:val="00805943"/>
    <w:rsid w:val="00805D43"/>
    <w:rsid w:val="00806451"/>
    <w:rsid w:val="0080645E"/>
    <w:rsid w:val="008065EC"/>
    <w:rsid w:val="008076FE"/>
    <w:rsid w:val="00807E25"/>
    <w:rsid w:val="00811791"/>
    <w:rsid w:val="0081298D"/>
    <w:rsid w:val="00813241"/>
    <w:rsid w:val="0081368B"/>
    <w:rsid w:val="00813DB3"/>
    <w:rsid w:val="00813EA8"/>
    <w:rsid w:val="0081411B"/>
    <w:rsid w:val="00815947"/>
    <w:rsid w:val="00815C33"/>
    <w:rsid w:val="00815EEE"/>
    <w:rsid w:val="00816F23"/>
    <w:rsid w:val="008177A7"/>
    <w:rsid w:val="00817E7D"/>
    <w:rsid w:val="00817FB4"/>
    <w:rsid w:val="008201A4"/>
    <w:rsid w:val="008203A3"/>
    <w:rsid w:val="00820435"/>
    <w:rsid w:val="00822198"/>
    <w:rsid w:val="0082298E"/>
    <w:rsid w:val="00822995"/>
    <w:rsid w:val="0082351F"/>
    <w:rsid w:val="00823784"/>
    <w:rsid w:val="00825DFA"/>
    <w:rsid w:val="00826146"/>
    <w:rsid w:val="00826D56"/>
    <w:rsid w:val="00826E29"/>
    <w:rsid w:val="00827910"/>
    <w:rsid w:val="00827AF0"/>
    <w:rsid w:val="0083015E"/>
    <w:rsid w:val="00831793"/>
    <w:rsid w:val="00831DFA"/>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C86"/>
    <w:rsid w:val="00850D44"/>
    <w:rsid w:val="0085109E"/>
    <w:rsid w:val="00852240"/>
    <w:rsid w:val="00853053"/>
    <w:rsid w:val="00853593"/>
    <w:rsid w:val="0085433B"/>
    <w:rsid w:val="0085531B"/>
    <w:rsid w:val="0085640E"/>
    <w:rsid w:val="00857086"/>
    <w:rsid w:val="008571D9"/>
    <w:rsid w:val="00857289"/>
    <w:rsid w:val="0085743D"/>
    <w:rsid w:val="0085788A"/>
    <w:rsid w:val="00861647"/>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2999"/>
    <w:rsid w:val="00882A33"/>
    <w:rsid w:val="008832CA"/>
    <w:rsid w:val="00884C79"/>
    <w:rsid w:val="0088521F"/>
    <w:rsid w:val="00885809"/>
    <w:rsid w:val="00886018"/>
    <w:rsid w:val="00886B80"/>
    <w:rsid w:val="0088749F"/>
    <w:rsid w:val="00890216"/>
    <w:rsid w:val="00891505"/>
    <w:rsid w:val="00891EE9"/>
    <w:rsid w:val="00892440"/>
    <w:rsid w:val="00892F61"/>
    <w:rsid w:val="00893B96"/>
    <w:rsid w:val="00893D47"/>
    <w:rsid w:val="00893F79"/>
    <w:rsid w:val="0089493B"/>
    <w:rsid w:val="00894A30"/>
    <w:rsid w:val="00895D29"/>
    <w:rsid w:val="0089646B"/>
    <w:rsid w:val="0089649C"/>
    <w:rsid w:val="00896D01"/>
    <w:rsid w:val="0089722E"/>
    <w:rsid w:val="0089771B"/>
    <w:rsid w:val="00897E39"/>
    <w:rsid w:val="008A01AE"/>
    <w:rsid w:val="008A05C2"/>
    <w:rsid w:val="008A1957"/>
    <w:rsid w:val="008A19EA"/>
    <w:rsid w:val="008A2BA3"/>
    <w:rsid w:val="008A383E"/>
    <w:rsid w:val="008A449D"/>
    <w:rsid w:val="008A5A0F"/>
    <w:rsid w:val="008A7734"/>
    <w:rsid w:val="008A79C5"/>
    <w:rsid w:val="008A7CD4"/>
    <w:rsid w:val="008A7E33"/>
    <w:rsid w:val="008B0404"/>
    <w:rsid w:val="008B3407"/>
    <w:rsid w:val="008B39ED"/>
    <w:rsid w:val="008B456D"/>
    <w:rsid w:val="008B4788"/>
    <w:rsid w:val="008B56B7"/>
    <w:rsid w:val="008B5B8D"/>
    <w:rsid w:val="008B722F"/>
    <w:rsid w:val="008C1897"/>
    <w:rsid w:val="008C19FA"/>
    <w:rsid w:val="008C25B7"/>
    <w:rsid w:val="008C3295"/>
    <w:rsid w:val="008C3AB1"/>
    <w:rsid w:val="008C3B60"/>
    <w:rsid w:val="008C3F4B"/>
    <w:rsid w:val="008C57BA"/>
    <w:rsid w:val="008C5B60"/>
    <w:rsid w:val="008C5F9C"/>
    <w:rsid w:val="008C6474"/>
    <w:rsid w:val="008C75CE"/>
    <w:rsid w:val="008C78E2"/>
    <w:rsid w:val="008C7AAE"/>
    <w:rsid w:val="008D00C0"/>
    <w:rsid w:val="008D16E2"/>
    <w:rsid w:val="008D171F"/>
    <w:rsid w:val="008D1B98"/>
    <w:rsid w:val="008D21EA"/>
    <w:rsid w:val="008D2E66"/>
    <w:rsid w:val="008D3863"/>
    <w:rsid w:val="008D3B4B"/>
    <w:rsid w:val="008D3DA8"/>
    <w:rsid w:val="008D3F28"/>
    <w:rsid w:val="008D40AE"/>
    <w:rsid w:val="008D4285"/>
    <w:rsid w:val="008D4C26"/>
    <w:rsid w:val="008D4D72"/>
    <w:rsid w:val="008D5969"/>
    <w:rsid w:val="008D6258"/>
    <w:rsid w:val="008D7A7F"/>
    <w:rsid w:val="008E0D0F"/>
    <w:rsid w:val="008E2374"/>
    <w:rsid w:val="008E27E4"/>
    <w:rsid w:val="008E2AA8"/>
    <w:rsid w:val="008E2D50"/>
    <w:rsid w:val="008E3460"/>
    <w:rsid w:val="008E3DD6"/>
    <w:rsid w:val="008E470A"/>
    <w:rsid w:val="008E4A59"/>
    <w:rsid w:val="008E50AF"/>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D11"/>
    <w:rsid w:val="008F26AE"/>
    <w:rsid w:val="008F26FA"/>
    <w:rsid w:val="008F2ADC"/>
    <w:rsid w:val="008F31E9"/>
    <w:rsid w:val="008F48F2"/>
    <w:rsid w:val="008F4E47"/>
    <w:rsid w:val="008F5363"/>
    <w:rsid w:val="008F554C"/>
    <w:rsid w:val="008F6A14"/>
    <w:rsid w:val="008F6C38"/>
    <w:rsid w:val="008F6ECF"/>
    <w:rsid w:val="008F76C4"/>
    <w:rsid w:val="00900543"/>
    <w:rsid w:val="00901417"/>
    <w:rsid w:val="00901658"/>
    <w:rsid w:val="009017B9"/>
    <w:rsid w:val="0090307C"/>
    <w:rsid w:val="00903D4D"/>
    <w:rsid w:val="0090427B"/>
    <w:rsid w:val="00904C26"/>
    <w:rsid w:val="00904E8E"/>
    <w:rsid w:val="009051CB"/>
    <w:rsid w:val="009068ED"/>
    <w:rsid w:val="00906AE9"/>
    <w:rsid w:val="009074E8"/>
    <w:rsid w:val="00907F83"/>
    <w:rsid w:val="009123AF"/>
    <w:rsid w:val="00913347"/>
    <w:rsid w:val="00913355"/>
    <w:rsid w:val="0091389F"/>
    <w:rsid w:val="0091442B"/>
    <w:rsid w:val="0091491B"/>
    <w:rsid w:val="00914D31"/>
    <w:rsid w:val="00915844"/>
    <w:rsid w:val="00915BEF"/>
    <w:rsid w:val="00915D20"/>
    <w:rsid w:val="00915F1D"/>
    <w:rsid w:val="009160C5"/>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2E98"/>
    <w:rsid w:val="0093350A"/>
    <w:rsid w:val="00933E4B"/>
    <w:rsid w:val="00934C1F"/>
    <w:rsid w:val="00935241"/>
    <w:rsid w:val="00935760"/>
    <w:rsid w:val="00936087"/>
    <w:rsid w:val="00937E7F"/>
    <w:rsid w:val="00940889"/>
    <w:rsid w:val="009426CA"/>
    <w:rsid w:val="009436DB"/>
    <w:rsid w:val="00943E1B"/>
    <w:rsid w:val="00944B2C"/>
    <w:rsid w:val="00944BB1"/>
    <w:rsid w:val="00945A58"/>
    <w:rsid w:val="009467E0"/>
    <w:rsid w:val="00946AF6"/>
    <w:rsid w:val="00946B2F"/>
    <w:rsid w:val="009472C4"/>
    <w:rsid w:val="00947FA3"/>
    <w:rsid w:val="00950273"/>
    <w:rsid w:val="0095157D"/>
    <w:rsid w:val="009529F2"/>
    <w:rsid w:val="00953629"/>
    <w:rsid w:val="00954C4B"/>
    <w:rsid w:val="00955854"/>
    <w:rsid w:val="00955FA6"/>
    <w:rsid w:val="00956520"/>
    <w:rsid w:val="00956578"/>
    <w:rsid w:val="009565CA"/>
    <w:rsid w:val="00956EBC"/>
    <w:rsid w:val="00960990"/>
    <w:rsid w:val="00961B99"/>
    <w:rsid w:val="00962482"/>
    <w:rsid w:val="009624AB"/>
    <w:rsid w:val="00962CE0"/>
    <w:rsid w:val="00963365"/>
    <w:rsid w:val="0096352D"/>
    <w:rsid w:val="009639F9"/>
    <w:rsid w:val="009645B8"/>
    <w:rsid w:val="00964F06"/>
    <w:rsid w:val="009650DB"/>
    <w:rsid w:val="0096582A"/>
    <w:rsid w:val="00966606"/>
    <w:rsid w:val="009670F9"/>
    <w:rsid w:val="00967D02"/>
    <w:rsid w:val="00970D67"/>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13D"/>
    <w:rsid w:val="00986B9D"/>
    <w:rsid w:val="0098743E"/>
    <w:rsid w:val="009876F2"/>
    <w:rsid w:val="00987C96"/>
    <w:rsid w:val="00987FCB"/>
    <w:rsid w:val="00990CD9"/>
    <w:rsid w:val="0099160B"/>
    <w:rsid w:val="00991868"/>
    <w:rsid w:val="00991E21"/>
    <w:rsid w:val="00991FBF"/>
    <w:rsid w:val="009930B7"/>
    <w:rsid w:val="00993DFD"/>
    <w:rsid w:val="0099478B"/>
    <w:rsid w:val="0099493B"/>
    <w:rsid w:val="00994DBA"/>
    <w:rsid w:val="00995597"/>
    <w:rsid w:val="009956E0"/>
    <w:rsid w:val="00995995"/>
    <w:rsid w:val="0099696B"/>
    <w:rsid w:val="00996A71"/>
    <w:rsid w:val="00996DE4"/>
    <w:rsid w:val="00997F5B"/>
    <w:rsid w:val="009A3141"/>
    <w:rsid w:val="009A42CC"/>
    <w:rsid w:val="009A47F2"/>
    <w:rsid w:val="009A563A"/>
    <w:rsid w:val="009A618E"/>
    <w:rsid w:val="009A71C9"/>
    <w:rsid w:val="009A7C45"/>
    <w:rsid w:val="009B01A0"/>
    <w:rsid w:val="009B0E23"/>
    <w:rsid w:val="009B1519"/>
    <w:rsid w:val="009B152F"/>
    <w:rsid w:val="009B1D9A"/>
    <w:rsid w:val="009B2A5C"/>
    <w:rsid w:val="009B4C57"/>
    <w:rsid w:val="009B4DF2"/>
    <w:rsid w:val="009B4F29"/>
    <w:rsid w:val="009B5091"/>
    <w:rsid w:val="009B5895"/>
    <w:rsid w:val="009B653A"/>
    <w:rsid w:val="009B758C"/>
    <w:rsid w:val="009C05BD"/>
    <w:rsid w:val="009C0D1A"/>
    <w:rsid w:val="009C3FD8"/>
    <w:rsid w:val="009C4162"/>
    <w:rsid w:val="009C468B"/>
    <w:rsid w:val="009C4DA4"/>
    <w:rsid w:val="009C582F"/>
    <w:rsid w:val="009C69E3"/>
    <w:rsid w:val="009C6C1C"/>
    <w:rsid w:val="009D088A"/>
    <w:rsid w:val="009D0AE7"/>
    <w:rsid w:val="009D2A44"/>
    <w:rsid w:val="009D2B05"/>
    <w:rsid w:val="009D3A8D"/>
    <w:rsid w:val="009D3F60"/>
    <w:rsid w:val="009D4731"/>
    <w:rsid w:val="009D5116"/>
    <w:rsid w:val="009D5480"/>
    <w:rsid w:val="009D555A"/>
    <w:rsid w:val="009D59F9"/>
    <w:rsid w:val="009D6AB9"/>
    <w:rsid w:val="009D6CC4"/>
    <w:rsid w:val="009D6E61"/>
    <w:rsid w:val="009E1134"/>
    <w:rsid w:val="009E19E9"/>
    <w:rsid w:val="009E23DD"/>
    <w:rsid w:val="009E26E6"/>
    <w:rsid w:val="009E27A5"/>
    <w:rsid w:val="009E4058"/>
    <w:rsid w:val="009E4605"/>
    <w:rsid w:val="009E470E"/>
    <w:rsid w:val="009E4E9D"/>
    <w:rsid w:val="009E63B1"/>
    <w:rsid w:val="009E729E"/>
    <w:rsid w:val="009F2C45"/>
    <w:rsid w:val="009F31C8"/>
    <w:rsid w:val="009F3A67"/>
    <w:rsid w:val="009F7709"/>
    <w:rsid w:val="009F7B57"/>
    <w:rsid w:val="00A00D3C"/>
    <w:rsid w:val="00A00F02"/>
    <w:rsid w:val="00A00FA6"/>
    <w:rsid w:val="00A014F1"/>
    <w:rsid w:val="00A02375"/>
    <w:rsid w:val="00A0242A"/>
    <w:rsid w:val="00A04783"/>
    <w:rsid w:val="00A048D6"/>
    <w:rsid w:val="00A052BB"/>
    <w:rsid w:val="00A06107"/>
    <w:rsid w:val="00A063FC"/>
    <w:rsid w:val="00A069CD"/>
    <w:rsid w:val="00A06BF3"/>
    <w:rsid w:val="00A06DC2"/>
    <w:rsid w:val="00A06FEA"/>
    <w:rsid w:val="00A070EA"/>
    <w:rsid w:val="00A119BC"/>
    <w:rsid w:val="00A11FF2"/>
    <w:rsid w:val="00A124E5"/>
    <w:rsid w:val="00A127B6"/>
    <w:rsid w:val="00A12926"/>
    <w:rsid w:val="00A130D2"/>
    <w:rsid w:val="00A14DAE"/>
    <w:rsid w:val="00A14E13"/>
    <w:rsid w:val="00A1578B"/>
    <w:rsid w:val="00A158FA"/>
    <w:rsid w:val="00A15A31"/>
    <w:rsid w:val="00A15A87"/>
    <w:rsid w:val="00A15C3A"/>
    <w:rsid w:val="00A16421"/>
    <w:rsid w:val="00A1670B"/>
    <w:rsid w:val="00A16E07"/>
    <w:rsid w:val="00A17DBE"/>
    <w:rsid w:val="00A20046"/>
    <w:rsid w:val="00A208A7"/>
    <w:rsid w:val="00A2169D"/>
    <w:rsid w:val="00A21911"/>
    <w:rsid w:val="00A241FA"/>
    <w:rsid w:val="00A247CA"/>
    <w:rsid w:val="00A24DA3"/>
    <w:rsid w:val="00A25BAF"/>
    <w:rsid w:val="00A27AC3"/>
    <w:rsid w:val="00A300F9"/>
    <w:rsid w:val="00A309EA"/>
    <w:rsid w:val="00A31BE5"/>
    <w:rsid w:val="00A33412"/>
    <w:rsid w:val="00A34A2C"/>
    <w:rsid w:val="00A34D3D"/>
    <w:rsid w:val="00A35D5C"/>
    <w:rsid w:val="00A36E9C"/>
    <w:rsid w:val="00A412D8"/>
    <w:rsid w:val="00A4144E"/>
    <w:rsid w:val="00A4181C"/>
    <w:rsid w:val="00A42181"/>
    <w:rsid w:val="00A424D7"/>
    <w:rsid w:val="00A42FB6"/>
    <w:rsid w:val="00A431F0"/>
    <w:rsid w:val="00A43CA3"/>
    <w:rsid w:val="00A440BD"/>
    <w:rsid w:val="00A440F1"/>
    <w:rsid w:val="00A4562F"/>
    <w:rsid w:val="00A45701"/>
    <w:rsid w:val="00A4589D"/>
    <w:rsid w:val="00A46354"/>
    <w:rsid w:val="00A46952"/>
    <w:rsid w:val="00A46996"/>
    <w:rsid w:val="00A46A3A"/>
    <w:rsid w:val="00A47467"/>
    <w:rsid w:val="00A50152"/>
    <w:rsid w:val="00A50306"/>
    <w:rsid w:val="00A50DAC"/>
    <w:rsid w:val="00A512A1"/>
    <w:rsid w:val="00A51949"/>
    <w:rsid w:val="00A51977"/>
    <w:rsid w:val="00A51BCB"/>
    <w:rsid w:val="00A51E2D"/>
    <w:rsid w:val="00A52F0D"/>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6D13"/>
    <w:rsid w:val="00A7704C"/>
    <w:rsid w:val="00A779B2"/>
    <w:rsid w:val="00A81683"/>
    <w:rsid w:val="00A84920"/>
    <w:rsid w:val="00A85002"/>
    <w:rsid w:val="00A858AB"/>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DC5"/>
    <w:rsid w:val="00A97ECC"/>
    <w:rsid w:val="00AA0118"/>
    <w:rsid w:val="00AA0368"/>
    <w:rsid w:val="00AA0D65"/>
    <w:rsid w:val="00AA322F"/>
    <w:rsid w:val="00AA36DE"/>
    <w:rsid w:val="00AA3FB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EBA"/>
    <w:rsid w:val="00AC3FF8"/>
    <w:rsid w:val="00AC45B6"/>
    <w:rsid w:val="00AC51B6"/>
    <w:rsid w:val="00AC5A7B"/>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D7C83"/>
    <w:rsid w:val="00AE017A"/>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309F"/>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3F8B"/>
    <w:rsid w:val="00B0411F"/>
    <w:rsid w:val="00B0441E"/>
    <w:rsid w:val="00B04EC5"/>
    <w:rsid w:val="00B054A8"/>
    <w:rsid w:val="00B0596D"/>
    <w:rsid w:val="00B05AC3"/>
    <w:rsid w:val="00B06715"/>
    <w:rsid w:val="00B07BE0"/>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6C0D"/>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765F"/>
    <w:rsid w:val="00B27968"/>
    <w:rsid w:val="00B27CD5"/>
    <w:rsid w:val="00B30B09"/>
    <w:rsid w:val="00B324DE"/>
    <w:rsid w:val="00B332A3"/>
    <w:rsid w:val="00B33842"/>
    <w:rsid w:val="00B340B4"/>
    <w:rsid w:val="00B342DA"/>
    <w:rsid w:val="00B34C25"/>
    <w:rsid w:val="00B35477"/>
    <w:rsid w:val="00B358BF"/>
    <w:rsid w:val="00B3716B"/>
    <w:rsid w:val="00B37CD4"/>
    <w:rsid w:val="00B406BD"/>
    <w:rsid w:val="00B40CEB"/>
    <w:rsid w:val="00B41280"/>
    <w:rsid w:val="00B41B40"/>
    <w:rsid w:val="00B42005"/>
    <w:rsid w:val="00B4221D"/>
    <w:rsid w:val="00B422C8"/>
    <w:rsid w:val="00B42573"/>
    <w:rsid w:val="00B42C63"/>
    <w:rsid w:val="00B44ACE"/>
    <w:rsid w:val="00B4621F"/>
    <w:rsid w:val="00B4652E"/>
    <w:rsid w:val="00B46D2B"/>
    <w:rsid w:val="00B46E66"/>
    <w:rsid w:val="00B46EF4"/>
    <w:rsid w:val="00B46FB9"/>
    <w:rsid w:val="00B472C2"/>
    <w:rsid w:val="00B50603"/>
    <w:rsid w:val="00B51D14"/>
    <w:rsid w:val="00B52A43"/>
    <w:rsid w:val="00B52EAD"/>
    <w:rsid w:val="00B53076"/>
    <w:rsid w:val="00B53F6F"/>
    <w:rsid w:val="00B5527D"/>
    <w:rsid w:val="00B55593"/>
    <w:rsid w:val="00B55A4E"/>
    <w:rsid w:val="00B56801"/>
    <w:rsid w:val="00B568F2"/>
    <w:rsid w:val="00B6110E"/>
    <w:rsid w:val="00B62F55"/>
    <w:rsid w:val="00B63384"/>
    <w:rsid w:val="00B6565D"/>
    <w:rsid w:val="00B65A66"/>
    <w:rsid w:val="00B6758A"/>
    <w:rsid w:val="00B67A35"/>
    <w:rsid w:val="00B67AFF"/>
    <w:rsid w:val="00B70603"/>
    <w:rsid w:val="00B72C0B"/>
    <w:rsid w:val="00B72D39"/>
    <w:rsid w:val="00B72FDC"/>
    <w:rsid w:val="00B734FB"/>
    <w:rsid w:val="00B7372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1227"/>
    <w:rsid w:val="00B92664"/>
    <w:rsid w:val="00B92845"/>
    <w:rsid w:val="00B92FE5"/>
    <w:rsid w:val="00B93A11"/>
    <w:rsid w:val="00B946C4"/>
    <w:rsid w:val="00B94D18"/>
    <w:rsid w:val="00B95D53"/>
    <w:rsid w:val="00B979D9"/>
    <w:rsid w:val="00BA10AF"/>
    <w:rsid w:val="00BA1994"/>
    <w:rsid w:val="00BA1A58"/>
    <w:rsid w:val="00BA1ABD"/>
    <w:rsid w:val="00BA1D06"/>
    <w:rsid w:val="00BA2CFF"/>
    <w:rsid w:val="00BA2E44"/>
    <w:rsid w:val="00BA3E36"/>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4ED4"/>
    <w:rsid w:val="00BC5292"/>
    <w:rsid w:val="00BC62A8"/>
    <w:rsid w:val="00BD12D3"/>
    <w:rsid w:val="00BD16FF"/>
    <w:rsid w:val="00BD23DE"/>
    <w:rsid w:val="00BD36E3"/>
    <w:rsid w:val="00BD3CBA"/>
    <w:rsid w:val="00BD4197"/>
    <w:rsid w:val="00BD4392"/>
    <w:rsid w:val="00BD4BDE"/>
    <w:rsid w:val="00BD4D67"/>
    <w:rsid w:val="00BD50B6"/>
    <w:rsid w:val="00BD5F57"/>
    <w:rsid w:val="00BD7022"/>
    <w:rsid w:val="00BD73E3"/>
    <w:rsid w:val="00BE12FC"/>
    <w:rsid w:val="00BE1463"/>
    <w:rsid w:val="00BE1FDA"/>
    <w:rsid w:val="00BE3B7B"/>
    <w:rsid w:val="00BE3E35"/>
    <w:rsid w:val="00BE4277"/>
    <w:rsid w:val="00BE445B"/>
    <w:rsid w:val="00BE4967"/>
    <w:rsid w:val="00BE4A8B"/>
    <w:rsid w:val="00BE4CB9"/>
    <w:rsid w:val="00BE54A7"/>
    <w:rsid w:val="00BE693F"/>
    <w:rsid w:val="00BE6D7C"/>
    <w:rsid w:val="00BE70AD"/>
    <w:rsid w:val="00BE7C76"/>
    <w:rsid w:val="00BF110E"/>
    <w:rsid w:val="00BF1595"/>
    <w:rsid w:val="00BF185A"/>
    <w:rsid w:val="00BF18C1"/>
    <w:rsid w:val="00BF282D"/>
    <w:rsid w:val="00BF3967"/>
    <w:rsid w:val="00BF4633"/>
    <w:rsid w:val="00BF500A"/>
    <w:rsid w:val="00BF59EB"/>
    <w:rsid w:val="00BF60DC"/>
    <w:rsid w:val="00BF71AD"/>
    <w:rsid w:val="00BF7DB6"/>
    <w:rsid w:val="00C008A4"/>
    <w:rsid w:val="00C02176"/>
    <w:rsid w:val="00C02F4E"/>
    <w:rsid w:val="00C032C1"/>
    <w:rsid w:val="00C033A1"/>
    <w:rsid w:val="00C0373C"/>
    <w:rsid w:val="00C03D74"/>
    <w:rsid w:val="00C03F80"/>
    <w:rsid w:val="00C04683"/>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772"/>
    <w:rsid w:val="00C15C7B"/>
    <w:rsid w:val="00C167AB"/>
    <w:rsid w:val="00C16FFB"/>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1B6"/>
    <w:rsid w:val="00C4740D"/>
    <w:rsid w:val="00C47C43"/>
    <w:rsid w:val="00C47DF2"/>
    <w:rsid w:val="00C5095F"/>
    <w:rsid w:val="00C524A5"/>
    <w:rsid w:val="00C52888"/>
    <w:rsid w:val="00C52BC5"/>
    <w:rsid w:val="00C546DD"/>
    <w:rsid w:val="00C550C3"/>
    <w:rsid w:val="00C55D79"/>
    <w:rsid w:val="00C5665E"/>
    <w:rsid w:val="00C579FE"/>
    <w:rsid w:val="00C57F53"/>
    <w:rsid w:val="00C60B34"/>
    <w:rsid w:val="00C60BFC"/>
    <w:rsid w:val="00C60C63"/>
    <w:rsid w:val="00C61BD0"/>
    <w:rsid w:val="00C61F86"/>
    <w:rsid w:val="00C6217E"/>
    <w:rsid w:val="00C62802"/>
    <w:rsid w:val="00C63D10"/>
    <w:rsid w:val="00C63DED"/>
    <w:rsid w:val="00C63F5C"/>
    <w:rsid w:val="00C644CD"/>
    <w:rsid w:val="00C64EBC"/>
    <w:rsid w:val="00C65615"/>
    <w:rsid w:val="00C658EB"/>
    <w:rsid w:val="00C65E06"/>
    <w:rsid w:val="00C70735"/>
    <w:rsid w:val="00C70785"/>
    <w:rsid w:val="00C70EA3"/>
    <w:rsid w:val="00C71294"/>
    <w:rsid w:val="00C7145D"/>
    <w:rsid w:val="00C7153B"/>
    <w:rsid w:val="00C71B71"/>
    <w:rsid w:val="00C725BD"/>
    <w:rsid w:val="00C73431"/>
    <w:rsid w:val="00C735B5"/>
    <w:rsid w:val="00C73694"/>
    <w:rsid w:val="00C7413C"/>
    <w:rsid w:val="00C745BA"/>
    <w:rsid w:val="00C75A8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A78"/>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E39"/>
    <w:rsid w:val="00CA60D9"/>
    <w:rsid w:val="00CA71A5"/>
    <w:rsid w:val="00CA7C62"/>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8CD"/>
    <w:rsid w:val="00CC29B8"/>
    <w:rsid w:val="00CC3D74"/>
    <w:rsid w:val="00CC4CB1"/>
    <w:rsid w:val="00CC5086"/>
    <w:rsid w:val="00CC5954"/>
    <w:rsid w:val="00CC59D4"/>
    <w:rsid w:val="00CC5D0A"/>
    <w:rsid w:val="00CC5F9E"/>
    <w:rsid w:val="00CC6138"/>
    <w:rsid w:val="00CC6643"/>
    <w:rsid w:val="00CC6C23"/>
    <w:rsid w:val="00CC6E6B"/>
    <w:rsid w:val="00CC77FC"/>
    <w:rsid w:val="00CD0C19"/>
    <w:rsid w:val="00CD128F"/>
    <w:rsid w:val="00CD1988"/>
    <w:rsid w:val="00CD2CFD"/>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753"/>
    <w:rsid w:val="00D04CDF"/>
    <w:rsid w:val="00D04DD4"/>
    <w:rsid w:val="00D0504A"/>
    <w:rsid w:val="00D06004"/>
    <w:rsid w:val="00D063B8"/>
    <w:rsid w:val="00D07054"/>
    <w:rsid w:val="00D07463"/>
    <w:rsid w:val="00D07756"/>
    <w:rsid w:val="00D079F9"/>
    <w:rsid w:val="00D07E6D"/>
    <w:rsid w:val="00D1006E"/>
    <w:rsid w:val="00D1057C"/>
    <w:rsid w:val="00D10A6D"/>
    <w:rsid w:val="00D12733"/>
    <w:rsid w:val="00D131A2"/>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85D"/>
    <w:rsid w:val="00D25B07"/>
    <w:rsid w:val="00D30639"/>
    <w:rsid w:val="00D30D0A"/>
    <w:rsid w:val="00D312B7"/>
    <w:rsid w:val="00D329D3"/>
    <w:rsid w:val="00D33105"/>
    <w:rsid w:val="00D33F16"/>
    <w:rsid w:val="00D35249"/>
    <w:rsid w:val="00D35E00"/>
    <w:rsid w:val="00D36152"/>
    <w:rsid w:val="00D361E5"/>
    <w:rsid w:val="00D36E3A"/>
    <w:rsid w:val="00D40486"/>
    <w:rsid w:val="00D404DF"/>
    <w:rsid w:val="00D40EBA"/>
    <w:rsid w:val="00D41555"/>
    <w:rsid w:val="00D4188B"/>
    <w:rsid w:val="00D421CA"/>
    <w:rsid w:val="00D42233"/>
    <w:rsid w:val="00D42C48"/>
    <w:rsid w:val="00D4355D"/>
    <w:rsid w:val="00D43CC7"/>
    <w:rsid w:val="00D4410B"/>
    <w:rsid w:val="00D44380"/>
    <w:rsid w:val="00D44894"/>
    <w:rsid w:val="00D451AC"/>
    <w:rsid w:val="00D45F5A"/>
    <w:rsid w:val="00D46990"/>
    <w:rsid w:val="00D46CC5"/>
    <w:rsid w:val="00D50107"/>
    <w:rsid w:val="00D5020D"/>
    <w:rsid w:val="00D5029D"/>
    <w:rsid w:val="00D5056C"/>
    <w:rsid w:val="00D50822"/>
    <w:rsid w:val="00D5137D"/>
    <w:rsid w:val="00D51917"/>
    <w:rsid w:val="00D51B7B"/>
    <w:rsid w:val="00D52344"/>
    <w:rsid w:val="00D52741"/>
    <w:rsid w:val="00D530A7"/>
    <w:rsid w:val="00D539CB"/>
    <w:rsid w:val="00D53B02"/>
    <w:rsid w:val="00D55B84"/>
    <w:rsid w:val="00D5639F"/>
    <w:rsid w:val="00D564B8"/>
    <w:rsid w:val="00D5658E"/>
    <w:rsid w:val="00D56825"/>
    <w:rsid w:val="00D57BED"/>
    <w:rsid w:val="00D57F6D"/>
    <w:rsid w:val="00D600FE"/>
    <w:rsid w:val="00D6059E"/>
    <w:rsid w:val="00D63856"/>
    <w:rsid w:val="00D63895"/>
    <w:rsid w:val="00D640E8"/>
    <w:rsid w:val="00D6420B"/>
    <w:rsid w:val="00D65CDF"/>
    <w:rsid w:val="00D66AAE"/>
    <w:rsid w:val="00D66FB7"/>
    <w:rsid w:val="00D672C2"/>
    <w:rsid w:val="00D67D04"/>
    <w:rsid w:val="00D711AD"/>
    <w:rsid w:val="00D71794"/>
    <w:rsid w:val="00D71826"/>
    <w:rsid w:val="00D72AC1"/>
    <w:rsid w:val="00D732ED"/>
    <w:rsid w:val="00D73687"/>
    <w:rsid w:val="00D7493C"/>
    <w:rsid w:val="00D75C1B"/>
    <w:rsid w:val="00D76372"/>
    <w:rsid w:val="00D7646F"/>
    <w:rsid w:val="00D76567"/>
    <w:rsid w:val="00D77F9C"/>
    <w:rsid w:val="00D806AF"/>
    <w:rsid w:val="00D809FB"/>
    <w:rsid w:val="00D80C87"/>
    <w:rsid w:val="00D81F2F"/>
    <w:rsid w:val="00D822F0"/>
    <w:rsid w:val="00D82C84"/>
    <w:rsid w:val="00D83B9B"/>
    <w:rsid w:val="00D858EA"/>
    <w:rsid w:val="00D85A63"/>
    <w:rsid w:val="00D869EF"/>
    <w:rsid w:val="00D86B23"/>
    <w:rsid w:val="00D87E14"/>
    <w:rsid w:val="00D87FF4"/>
    <w:rsid w:val="00D91DAF"/>
    <w:rsid w:val="00D91E07"/>
    <w:rsid w:val="00D921FD"/>
    <w:rsid w:val="00D92DF2"/>
    <w:rsid w:val="00D92FC3"/>
    <w:rsid w:val="00D9355F"/>
    <w:rsid w:val="00D95624"/>
    <w:rsid w:val="00D956AE"/>
    <w:rsid w:val="00D970E6"/>
    <w:rsid w:val="00D97485"/>
    <w:rsid w:val="00D9750F"/>
    <w:rsid w:val="00D97A2C"/>
    <w:rsid w:val="00DA043C"/>
    <w:rsid w:val="00DA1199"/>
    <w:rsid w:val="00DA133F"/>
    <w:rsid w:val="00DA18EC"/>
    <w:rsid w:val="00DA3B74"/>
    <w:rsid w:val="00DA3CD8"/>
    <w:rsid w:val="00DA4E09"/>
    <w:rsid w:val="00DA5497"/>
    <w:rsid w:val="00DA5ED0"/>
    <w:rsid w:val="00DA68F0"/>
    <w:rsid w:val="00DA6963"/>
    <w:rsid w:val="00DA6CC2"/>
    <w:rsid w:val="00DA6D9B"/>
    <w:rsid w:val="00DA7255"/>
    <w:rsid w:val="00DB0596"/>
    <w:rsid w:val="00DB1548"/>
    <w:rsid w:val="00DB1ECE"/>
    <w:rsid w:val="00DB21E4"/>
    <w:rsid w:val="00DB23F6"/>
    <w:rsid w:val="00DB2A94"/>
    <w:rsid w:val="00DB4414"/>
    <w:rsid w:val="00DB49A3"/>
    <w:rsid w:val="00DB4CC3"/>
    <w:rsid w:val="00DB5F25"/>
    <w:rsid w:val="00DB6569"/>
    <w:rsid w:val="00DB6BE5"/>
    <w:rsid w:val="00DB7DC7"/>
    <w:rsid w:val="00DC0150"/>
    <w:rsid w:val="00DC1478"/>
    <w:rsid w:val="00DC285C"/>
    <w:rsid w:val="00DC2A28"/>
    <w:rsid w:val="00DC2DAB"/>
    <w:rsid w:val="00DC2E14"/>
    <w:rsid w:val="00DC380A"/>
    <w:rsid w:val="00DC3DC3"/>
    <w:rsid w:val="00DC4095"/>
    <w:rsid w:val="00DC4176"/>
    <w:rsid w:val="00DC52DA"/>
    <w:rsid w:val="00DC55C2"/>
    <w:rsid w:val="00DC5BAB"/>
    <w:rsid w:val="00DC63E2"/>
    <w:rsid w:val="00DC650D"/>
    <w:rsid w:val="00DC6DC6"/>
    <w:rsid w:val="00DC727D"/>
    <w:rsid w:val="00DC72F6"/>
    <w:rsid w:val="00DC7811"/>
    <w:rsid w:val="00DC7A56"/>
    <w:rsid w:val="00DD09DE"/>
    <w:rsid w:val="00DD0A6E"/>
    <w:rsid w:val="00DD0DE3"/>
    <w:rsid w:val="00DD14FE"/>
    <w:rsid w:val="00DD3E26"/>
    <w:rsid w:val="00DD3FC9"/>
    <w:rsid w:val="00DD4182"/>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60B"/>
    <w:rsid w:val="00DE560E"/>
    <w:rsid w:val="00DE63AE"/>
    <w:rsid w:val="00DE66E7"/>
    <w:rsid w:val="00DE7043"/>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1C1"/>
    <w:rsid w:val="00E172BA"/>
    <w:rsid w:val="00E21315"/>
    <w:rsid w:val="00E2165F"/>
    <w:rsid w:val="00E21946"/>
    <w:rsid w:val="00E21BE9"/>
    <w:rsid w:val="00E2209B"/>
    <w:rsid w:val="00E230D0"/>
    <w:rsid w:val="00E240E6"/>
    <w:rsid w:val="00E25268"/>
    <w:rsid w:val="00E25B8A"/>
    <w:rsid w:val="00E27012"/>
    <w:rsid w:val="00E272D3"/>
    <w:rsid w:val="00E3088B"/>
    <w:rsid w:val="00E30BF9"/>
    <w:rsid w:val="00E30C23"/>
    <w:rsid w:val="00E31300"/>
    <w:rsid w:val="00E3182C"/>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26D8"/>
    <w:rsid w:val="00E7298C"/>
    <w:rsid w:val="00E731B2"/>
    <w:rsid w:val="00E73ADD"/>
    <w:rsid w:val="00E74440"/>
    <w:rsid w:val="00E745E8"/>
    <w:rsid w:val="00E74D90"/>
    <w:rsid w:val="00E76D73"/>
    <w:rsid w:val="00E775E1"/>
    <w:rsid w:val="00E77A1F"/>
    <w:rsid w:val="00E805FB"/>
    <w:rsid w:val="00E81B6B"/>
    <w:rsid w:val="00E81EEC"/>
    <w:rsid w:val="00E82A61"/>
    <w:rsid w:val="00E83520"/>
    <w:rsid w:val="00E83A9B"/>
    <w:rsid w:val="00E84221"/>
    <w:rsid w:val="00E849E0"/>
    <w:rsid w:val="00E84A2F"/>
    <w:rsid w:val="00E852DF"/>
    <w:rsid w:val="00E85478"/>
    <w:rsid w:val="00E85A7B"/>
    <w:rsid w:val="00E86D42"/>
    <w:rsid w:val="00E90AEA"/>
    <w:rsid w:val="00E90F96"/>
    <w:rsid w:val="00E9130F"/>
    <w:rsid w:val="00E91938"/>
    <w:rsid w:val="00E92298"/>
    <w:rsid w:val="00E924FE"/>
    <w:rsid w:val="00E92889"/>
    <w:rsid w:val="00E93426"/>
    <w:rsid w:val="00E940DE"/>
    <w:rsid w:val="00E9461D"/>
    <w:rsid w:val="00E94ABF"/>
    <w:rsid w:val="00E9582F"/>
    <w:rsid w:val="00E96274"/>
    <w:rsid w:val="00E96E7F"/>
    <w:rsid w:val="00E96FD6"/>
    <w:rsid w:val="00EA0C01"/>
    <w:rsid w:val="00EA11BF"/>
    <w:rsid w:val="00EA1BE3"/>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253"/>
    <w:rsid w:val="00EC081F"/>
    <w:rsid w:val="00EC0BFB"/>
    <w:rsid w:val="00EC1E7B"/>
    <w:rsid w:val="00EC2DC3"/>
    <w:rsid w:val="00EC3109"/>
    <w:rsid w:val="00EC3366"/>
    <w:rsid w:val="00EC5916"/>
    <w:rsid w:val="00EC6778"/>
    <w:rsid w:val="00EC6872"/>
    <w:rsid w:val="00EC6A13"/>
    <w:rsid w:val="00EC744A"/>
    <w:rsid w:val="00ED056F"/>
    <w:rsid w:val="00ED0CBC"/>
    <w:rsid w:val="00ED106A"/>
    <w:rsid w:val="00ED1B72"/>
    <w:rsid w:val="00ED1E94"/>
    <w:rsid w:val="00ED37E5"/>
    <w:rsid w:val="00ED3D84"/>
    <w:rsid w:val="00ED422F"/>
    <w:rsid w:val="00ED48A1"/>
    <w:rsid w:val="00ED4A70"/>
    <w:rsid w:val="00ED6B01"/>
    <w:rsid w:val="00ED79E4"/>
    <w:rsid w:val="00EE0CB0"/>
    <w:rsid w:val="00EE0E05"/>
    <w:rsid w:val="00EE16AE"/>
    <w:rsid w:val="00EE3D3A"/>
    <w:rsid w:val="00EE53E4"/>
    <w:rsid w:val="00EE5AF8"/>
    <w:rsid w:val="00EE66E0"/>
    <w:rsid w:val="00EE6B67"/>
    <w:rsid w:val="00EE7620"/>
    <w:rsid w:val="00EF1179"/>
    <w:rsid w:val="00EF257A"/>
    <w:rsid w:val="00EF27C9"/>
    <w:rsid w:val="00EF3805"/>
    <w:rsid w:val="00EF6874"/>
    <w:rsid w:val="00EF6F87"/>
    <w:rsid w:val="00F00737"/>
    <w:rsid w:val="00F0084C"/>
    <w:rsid w:val="00F01CCC"/>
    <w:rsid w:val="00F02205"/>
    <w:rsid w:val="00F025D9"/>
    <w:rsid w:val="00F02B84"/>
    <w:rsid w:val="00F03753"/>
    <w:rsid w:val="00F03B50"/>
    <w:rsid w:val="00F054C9"/>
    <w:rsid w:val="00F05768"/>
    <w:rsid w:val="00F06C3F"/>
    <w:rsid w:val="00F07425"/>
    <w:rsid w:val="00F10461"/>
    <w:rsid w:val="00F1074F"/>
    <w:rsid w:val="00F10A6C"/>
    <w:rsid w:val="00F11DC3"/>
    <w:rsid w:val="00F11E31"/>
    <w:rsid w:val="00F12F1B"/>
    <w:rsid w:val="00F13DDE"/>
    <w:rsid w:val="00F1449E"/>
    <w:rsid w:val="00F148C1"/>
    <w:rsid w:val="00F14D7B"/>
    <w:rsid w:val="00F160BB"/>
    <w:rsid w:val="00F1641A"/>
    <w:rsid w:val="00F16BE3"/>
    <w:rsid w:val="00F1766E"/>
    <w:rsid w:val="00F202E0"/>
    <w:rsid w:val="00F20369"/>
    <w:rsid w:val="00F203ED"/>
    <w:rsid w:val="00F21600"/>
    <w:rsid w:val="00F22360"/>
    <w:rsid w:val="00F228EC"/>
    <w:rsid w:val="00F22C04"/>
    <w:rsid w:val="00F236C5"/>
    <w:rsid w:val="00F2394D"/>
    <w:rsid w:val="00F24973"/>
    <w:rsid w:val="00F25392"/>
    <w:rsid w:val="00F25920"/>
    <w:rsid w:val="00F25F42"/>
    <w:rsid w:val="00F277F8"/>
    <w:rsid w:val="00F27FF4"/>
    <w:rsid w:val="00F31FEC"/>
    <w:rsid w:val="00F320AC"/>
    <w:rsid w:val="00F32405"/>
    <w:rsid w:val="00F328E0"/>
    <w:rsid w:val="00F33F38"/>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F51"/>
    <w:rsid w:val="00F5254F"/>
    <w:rsid w:val="00F52ACE"/>
    <w:rsid w:val="00F535CA"/>
    <w:rsid w:val="00F540A4"/>
    <w:rsid w:val="00F54244"/>
    <w:rsid w:val="00F559EC"/>
    <w:rsid w:val="00F55B79"/>
    <w:rsid w:val="00F56A0F"/>
    <w:rsid w:val="00F56BF9"/>
    <w:rsid w:val="00F57500"/>
    <w:rsid w:val="00F57517"/>
    <w:rsid w:val="00F5761A"/>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695"/>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60C"/>
    <w:rsid w:val="00F878D6"/>
    <w:rsid w:val="00F87B09"/>
    <w:rsid w:val="00F907AC"/>
    <w:rsid w:val="00F90879"/>
    <w:rsid w:val="00F909A6"/>
    <w:rsid w:val="00F910AD"/>
    <w:rsid w:val="00F9247C"/>
    <w:rsid w:val="00F9257C"/>
    <w:rsid w:val="00F929C9"/>
    <w:rsid w:val="00F93F2F"/>
    <w:rsid w:val="00F94308"/>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DC2"/>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FF4"/>
    <w:rsid w:val="00FC7783"/>
    <w:rsid w:val="00FC7B3E"/>
    <w:rsid w:val="00FC7FFB"/>
    <w:rsid w:val="00FD040D"/>
    <w:rsid w:val="00FD043C"/>
    <w:rsid w:val="00FD047C"/>
    <w:rsid w:val="00FD0615"/>
    <w:rsid w:val="00FD0A80"/>
    <w:rsid w:val="00FD1486"/>
    <w:rsid w:val="00FD1F84"/>
    <w:rsid w:val="00FD20B5"/>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BC4"/>
    <w:rsid w:val="00FE50FE"/>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E9C"/>
    <w:pPr>
      <w:overflowPunct w:val="0"/>
      <w:autoSpaceDE w:val="0"/>
      <w:autoSpaceDN w:val="0"/>
      <w:adjustRightInd w:val="0"/>
      <w:spacing w:after="180"/>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D5969"/>
    <w:pPr>
      <w:numPr>
        <w:numId w:val="15"/>
      </w:numPr>
      <w:spacing w:before="240" w:after="60"/>
      <w:ind w:left="714" w:hanging="357"/>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8D5969"/>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table" w:customStyle="1" w:styleId="13">
    <w:name w:val="网格型1"/>
    <w:basedOn w:val="TableNormal"/>
    <w:uiPriority w:val="39"/>
    <w:qFormat/>
    <w:rsid w:val="0054602D"/>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230">
      <w:bodyDiv w:val="1"/>
      <w:marLeft w:val="0"/>
      <w:marRight w:val="0"/>
      <w:marTop w:val="0"/>
      <w:marBottom w:val="0"/>
      <w:divBdr>
        <w:top w:val="none" w:sz="0" w:space="0" w:color="auto"/>
        <w:left w:val="none" w:sz="0" w:space="0" w:color="auto"/>
        <w:bottom w:val="none" w:sz="0" w:space="0" w:color="auto"/>
        <w:right w:val="none" w:sz="0" w:space="0" w:color="auto"/>
      </w:divBdr>
      <w:divsChild>
        <w:div w:id="1367557202">
          <w:marLeft w:val="547"/>
          <w:marRight w:val="0"/>
          <w:marTop w:val="0"/>
          <w:marBottom w:val="120"/>
          <w:divBdr>
            <w:top w:val="none" w:sz="0" w:space="0" w:color="auto"/>
            <w:left w:val="none" w:sz="0" w:space="0" w:color="auto"/>
            <w:bottom w:val="none" w:sz="0" w:space="0" w:color="auto"/>
            <w:right w:val="none" w:sz="0" w:space="0" w:color="auto"/>
          </w:divBdr>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1362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0769225">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1617193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5AIRPNAIUNRU-1328258698-2923</_dlc_DocId>
    <_dlc_DocIdUrl xmlns="71c5aaf6-e6ce-465b-b873-5148d2a4c105">
      <Url>https://nokia.sharepoint.com/sites/c5g/5gradio/_layouts/15/DocIdRedir.aspx?ID=5AIRPNAIUNRU-1328258698-2923</Url>
      <Description>5AIRPNAIUNRU-1328258698-2923</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C6558ACC-373F-4CEB-A7EB-85A34C065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26891-93FA-4599-81D9-86C9A127E491}">
  <ds:schemaRefs>
    <ds:schemaRef ds:uri="http://schemas.openxmlformats.org/officeDocument/2006/bibliography"/>
  </ds:schemaRefs>
</ds:datastoreItem>
</file>

<file path=customXml/itemProps4.xml><?xml version="1.0" encoding="utf-8"?>
<ds:datastoreItem xmlns:ds="http://schemas.openxmlformats.org/officeDocument/2006/customXml" ds:itemID="{D27D5BE8-9211-48F0-8DD1-7E07435CC4AB}">
  <ds:schemaRefs>
    <ds:schemaRef ds:uri="http://schemas.microsoft.com/sharepoint/events"/>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10CD1166-AB6E-45E9-800F-E6263DA8CDEB}">
  <ds:schemaRefs>
    <ds:schemaRef ds:uri="http://purl.org/dc/elements/1.1/"/>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schemas.openxmlformats.org/package/2006/metadata/core-properties"/>
    <ds:schemaRef ds:uri="0b6aed8e-0313-4d17-80ff-d0e5da4931c5"/>
    <ds:schemaRef ds:uri="3b34c8f0-1ef5-4d1e-bb66-517ce7fe7356"/>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Rasool, Shahzada (Nokia - US)</cp:lastModifiedBy>
  <cp:revision>2</cp:revision>
  <cp:lastPrinted>2013-03-22T23:57:00Z</cp:lastPrinted>
  <dcterms:created xsi:type="dcterms:W3CDTF">2021-04-02T18:09:00Z</dcterms:created>
  <dcterms:modified xsi:type="dcterms:W3CDTF">2021-04-02T18:09:00Z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ac47864d-9c86-46c1-930e-9b2e92b3ae4c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